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0A0906">
        <w:rPr>
          <w:sz w:val="28"/>
          <w:szCs w:val="28"/>
        </w:rPr>
        <w:t>5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0A0906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="000A0906">
        <w:rPr>
          <w:sz w:val="28"/>
          <w:szCs w:val="28"/>
        </w:rPr>
        <w:t>srpna</w:t>
      </w:r>
      <w:r w:rsidR="00AA506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415B0">
        <w:rPr>
          <w:sz w:val="28"/>
          <w:szCs w:val="28"/>
        </w:rPr>
        <w:t>1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členů ZO:                                     </w:t>
      </w:r>
      <w:r w:rsidR="00660937">
        <w:rPr>
          <w:sz w:val="28"/>
          <w:szCs w:val="28"/>
        </w:rPr>
        <w:t>9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60937">
        <w:rPr>
          <w:sz w:val="28"/>
          <w:szCs w:val="28"/>
        </w:rPr>
        <w:t>7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omluvených členů ZO:        </w:t>
      </w:r>
      <w:r w:rsidR="000D1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60937">
        <w:rPr>
          <w:sz w:val="28"/>
          <w:szCs w:val="28"/>
        </w:rPr>
        <w:t>2 (Pokorný, Kiliánová)</w:t>
      </w:r>
      <w:r>
        <w:rPr>
          <w:sz w:val="28"/>
          <w:szCs w:val="28"/>
        </w:rPr>
        <w:t xml:space="preserve">  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zapisovatele </w:t>
      </w:r>
      <w:r w:rsidR="00660937">
        <w:rPr>
          <w:sz w:val="24"/>
          <w:szCs w:val="24"/>
        </w:rPr>
        <w:t>Pavla Dvořáčka</w:t>
      </w:r>
      <w:r w:rsidRPr="007256CB">
        <w:rPr>
          <w:sz w:val="24"/>
          <w:szCs w:val="24"/>
        </w:rPr>
        <w:t xml:space="preserve">, ověřovateli zápisu </w:t>
      </w:r>
      <w:r w:rsidR="00FC69F9" w:rsidRPr="007256CB">
        <w:rPr>
          <w:sz w:val="24"/>
          <w:szCs w:val="24"/>
        </w:rPr>
        <w:t xml:space="preserve">Ivonu </w:t>
      </w:r>
      <w:proofErr w:type="spellStart"/>
      <w:r w:rsidR="00FC69F9" w:rsidRPr="007256CB">
        <w:rPr>
          <w:sz w:val="24"/>
          <w:szCs w:val="24"/>
        </w:rPr>
        <w:t>Šnapkovou</w:t>
      </w:r>
      <w:proofErr w:type="spellEnd"/>
      <w:r w:rsidRPr="007256CB">
        <w:rPr>
          <w:sz w:val="24"/>
          <w:szCs w:val="24"/>
        </w:rPr>
        <w:t xml:space="preserve"> a </w:t>
      </w:r>
      <w:r w:rsidR="00660937">
        <w:rPr>
          <w:sz w:val="24"/>
          <w:szCs w:val="24"/>
        </w:rPr>
        <w:t xml:space="preserve">Drahomíra </w:t>
      </w:r>
      <w:proofErr w:type="spellStart"/>
      <w:r w:rsidR="00660937">
        <w:rPr>
          <w:sz w:val="24"/>
          <w:szCs w:val="24"/>
        </w:rPr>
        <w:t>Bábka</w:t>
      </w:r>
      <w:proofErr w:type="spellEnd"/>
      <w:r w:rsidRPr="007256CB">
        <w:rPr>
          <w:sz w:val="24"/>
          <w:szCs w:val="24"/>
        </w:rPr>
        <w:t xml:space="preserve"> a členy návrhové komise </w:t>
      </w:r>
      <w:r w:rsidR="005A3A45" w:rsidRPr="007256CB">
        <w:rPr>
          <w:sz w:val="24"/>
          <w:szCs w:val="24"/>
        </w:rPr>
        <w:t>Jiřího Gottvalda</w:t>
      </w:r>
      <w:r w:rsidRPr="007256CB">
        <w:rPr>
          <w:sz w:val="24"/>
          <w:szCs w:val="24"/>
        </w:rPr>
        <w:t xml:space="preserve"> a </w:t>
      </w:r>
      <w:r w:rsidR="000D02A6">
        <w:rPr>
          <w:sz w:val="24"/>
          <w:szCs w:val="24"/>
        </w:rPr>
        <w:t xml:space="preserve">Marka </w:t>
      </w:r>
      <w:proofErr w:type="spellStart"/>
      <w:r w:rsidR="000D02A6">
        <w:rPr>
          <w:sz w:val="24"/>
          <w:szCs w:val="24"/>
        </w:rPr>
        <w:t>Baričáka</w:t>
      </w:r>
      <w:proofErr w:type="spellEnd"/>
      <w:r w:rsidRPr="007256CB">
        <w:rPr>
          <w:sz w:val="24"/>
          <w:szCs w:val="24"/>
        </w:rPr>
        <w:t>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bookmarkStart w:id="0" w:name="_Hlk73165703"/>
      <w:r w:rsidRPr="005A3A45">
        <w:rPr>
          <w:rFonts w:cstheme="minorHAnsi"/>
          <w:sz w:val="24"/>
          <w:szCs w:val="24"/>
        </w:rPr>
        <w:t>Zahájení zasedání, jmenování zapisovatele, volba ověřovatelů zápisu a návrhové komise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Schválení programu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Zpráva starosty obce</w:t>
      </w:r>
    </w:p>
    <w:p w:rsidR="005A3A45" w:rsidRPr="005A3A45" w:rsidRDefault="005F0FFB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Finanční dar obcím postiženým tornádem</w:t>
      </w:r>
    </w:p>
    <w:p w:rsidR="005A3A45" w:rsidRPr="005A3A45" w:rsidRDefault="000A0906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Zřízení termínovaného vkladu u ČNB</w:t>
      </w:r>
    </w:p>
    <w:p w:rsidR="000A0906" w:rsidRDefault="000A0906" w:rsidP="000A0906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 w:rsidRPr="000A0906">
        <w:rPr>
          <w:rFonts w:asciiTheme="minorHAnsi" w:eastAsiaTheme="minorHAnsi" w:hAnsiTheme="minorHAnsi" w:cstheme="minorHAnsi"/>
          <w:lang w:eastAsia="en-US"/>
        </w:rPr>
        <w:t>Smlouva o poskytnutí dotace z rozpočtu JMK ve výši 74 500 Kč – Změna č. 1 územního plánu Hlubočany</w:t>
      </w:r>
    </w:p>
    <w:p w:rsidR="000A0906" w:rsidRDefault="000A0906" w:rsidP="000A0906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0A0906" w:rsidRDefault="000A0906" w:rsidP="000A0906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 w:rsidRPr="000A0906">
        <w:rPr>
          <w:rFonts w:asciiTheme="minorHAnsi" w:eastAsiaTheme="minorHAnsi" w:hAnsiTheme="minorHAnsi" w:cstheme="minorHAnsi"/>
          <w:lang w:eastAsia="en-US"/>
        </w:rPr>
        <w:t xml:space="preserve">Smlouva č. PR-001030068985/001-MOPR o smlouvě budoucí o zřízení věcného břemene s </w:t>
      </w:r>
      <w:proofErr w:type="gramStart"/>
      <w:r w:rsidRPr="000A0906">
        <w:rPr>
          <w:rFonts w:asciiTheme="minorHAnsi" w:eastAsiaTheme="minorHAnsi" w:hAnsiTheme="minorHAnsi" w:cstheme="minorHAnsi"/>
          <w:lang w:eastAsia="en-US"/>
        </w:rPr>
        <w:t>EG.D, a.</w:t>
      </w:r>
      <w:proofErr w:type="gramEnd"/>
      <w:r w:rsidRPr="000A0906">
        <w:rPr>
          <w:rFonts w:asciiTheme="minorHAnsi" w:eastAsiaTheme="minorHAnsi" w:hAnsiTheme="minorHAnsi" w:cstheme="minorHAnsi"/>
          <w:lang w:eastAsia="en-US"/>
        </w:rPr>
        <w:t>s. za jednorázovou náhradu ve výši 2 000,- Kč.</w:t>
      </w:r>
    </w:p>
    <w:p w:rsidR="000A0906" w:rsidRDefault="000A0906" w:rsidP="000A0906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0A0906" w:rsidRPr="000A0906" w:rsidRDefault="000A0906" w:rsidP="000A0906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 w:rsidRPr="000A0906">
        <w:rPr>
          <w:rFonts w:asciiTheme="minorHAnsi" w:hAnsiTheme="minorHAnsi" w:cstheme="minorHAnsi"/>
        </w:rPr>
        <w:t>Dar od Svazku obcí Větrník – soubor 20 ks kompostérů</w:t>
      </w:r>
    </w:p>
    <w:p w:rsidR="000A0906" w:rsidRPr="000A0906" w:rsidRDefault="000A0906" w:rsidP="000A0906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0A0906" w:rsidRPr="00E860A5" w:rsidRDefault="000A0906" w:rsidP="000A0906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 w:rsidRPr="000A0906">
        <w:rPr>
          <w:rFonts w:asciiTheme="minorHAnsi" w:hAnsiTheme="minorHAnsi" w:cstheme="minorHAnsi"/>
        </w:rPr>
        <w:t>SC Terešov – úhrada nákladů za skutečně spotřebovanou elektřinu 8 Kč/kWh v topné sezóně</w:t>
      </w:r>
      <w:r>
        <w:t>.</w:t>
      </w:r>
    </w:p>
    <w:p w:rsidR="00E860A5" w:rsidRPr="00E860A5" w:rsidRDefault="00E860A5" w:rsidP="00E860A5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E860A5" w:rsidRDefault="00E860A5" w:rsidP="000A0906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Žádost Obce Kučerov o spolufinancování výstavby chodníků na hřbitově v Kučerově</w:t>
      </w:r>
      <w:r w:rsidRPr="00E860A5">
        <w:rPr>
          <w:rFonts w:asciiTheme="minorHAnsi" w:eastAsiaTheme="minorHAnsi" w:hAnsiTheme="minorHAnsi" w:cstheme="minorHAnsi"/>
          <w:lang w:eastAsia="en-US"/>
        </w:rPr>
        <w:t>.</w:t>
      </w:r>
    </w:p>
    <w:p w:rsidR="009F71A0" w:rsidRDefault="009F71A0" w:rsidP="009F71A0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9F71A0" w:rsidRDefault="009F71A0" w:rsidP="000A0906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Záměr prodeje pozemku par. č. 500/27 (</w:t>
      </w:r>
      <w:proofErr w:type="gramStart"/>
      <w:r>
        <w:rPr>
          <w:rFonts w:asciiTheme="minorHAnsi" w:eastAsiaTheme="minorHAnsi" w:hAnsiTheme="minorHAnsi" w:cstheme="minorHAnsi"/>
          <w:lang w:eastAsia="en-US"/>
        </w:rPr>
        <w:t xml:space="preserve">původně </w:t>
      </w:r>
      <w:r w:rsidR="00B275BB">
        <w:rPr>
          <w:rFonts w:asciiTheme="minorHAnsi" w:eastAsiaTheme="minorHAnsi" w:hAnsiTheme="minorHAnsi" w:cstheme="minorHAnsi"/>
          <w:lang w:eastAsia="en-US"/>
        </w:rPr>
        <w:t xml:space="preserve"> par.</w:t>
      </w:r>
      <w:proofErr w:type="gramEnd"/>
      <w:r w:rsidR="00B275BB">
        <w:rPr>
          <w:rFonts w:asciiTheme="minorHAnsi" w:eastAsiaTheme="minorHAnsi" w:hAnsiTheme="minorHAnsi" w:cstheme="minorHAnsi"/>
          <w:lang w:eastAsia="en-US"/>
        </w:rPr>
        <w:t xml:space="preserve"> č. </w:t>
      </w:r>
      <w:r>
        <w:rPr>
          <w:rFonts w:asciiTheme="minorHAnsi" w:eastAsiaTheme="minorHAnsi" w:hAnsiTheme="minorHAnsi" w:cstheme="minorHAnsi"/>
          <w:lang w:eastAsia="en-US"/>
        </w:rPr>
        <w:t>500/4) o výměře 34 m</w:t>
      </w:r>
      <w:r w:rsidRPr="009F71A0">
        <w:rPr>
          <w:rFonts w:asciiTheme="minorHAnsi" w:eastAsiaTheme="minorHAnsi" w:hAnsiTheme="minorHAnsi" w:cstheme="minorHAnsi"/>
          <w:vertAlign w:val="superscript"/>
          <w:lang w:eastAsia="en-US"/>
        </w:rPr>
        <w:t>2</w:t>
      </w:r>
      <w:r>
        <w:rPr>
          <w:rFonts w:asciiTheme="minorHAnsi" w:eastAsiaTheme="minorHAnsi" w:hAnsiTheme="minorHAnsi" w:cstheme="minorHAnsi"/>
          <w:lang w:eastAsia="en-US"/>
        </w:rPr>
        <w:t>, cena 300 Kč/m</w:t>
      </w:r>
      <w:r w:rsidRPr="009F71A0">
        <w:rPr>
          <w:rFonts w:asciiTheme="minorHAnsi" w:eastAsiaTheme="minorHAnsi" w:hAnsiTheme="minorHAnsi" w:cstheme="minorHAnsi"/>
          <w:vertAlign w:val="superscript"/>
          <w:lang w:eastAsia="en-US"/>
        </w:rPr>
        <w:t>2</w:t>
      </w:r>
    </w:p>
    <w:p w:rsidR="000A0906" w:rsidRPr="000A0906" w:rsidRDefault="000A0906" w:rsidP="000A0906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Zprávy předsedů komisí a výborů</w:t>
      </w:r>
      <w:bookmarkStart w:id="1" w:name="_GoBack"/>
      <w:bookmarkEnd w:id="1"/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Diskuse</w:t>
      </w:r>
    </w:p>
    <w:bookmarkEnd w:id="0"/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3</w:t>
      </w:r>
    </w:p>
    <w:p w:rsidR="00D86B06" w:rsidRDefault="00FC69F9" w:rsidP="004D5A54">
      <w:pPr>
        <w:spacing w:after="0"/>
        <w:jc w:val="both"/>
        <w:rPr>
          <w:smallCaps/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schvaluje </w:t>
      </w:r>
      <w:r w:rsidR="005A3A45">
        <w:rPr>
          <w:sz w:val="24"/>
          <w:szCs w:val="24"/>
        </w:rPr>
        <w:t xml:space="preserve">uzavření </w:t>
      </w:r>
      <w:r w:rsidR="00332237">
        <w:rPr>
          <w:sz w:val="24"/>
          <w:szCs w:val="24"/>
        </w:rPr>
        <w:t>darovací smlouvy</w:t>
      </w:r>
      <w:r w:rsidR="00290621">
        <w:rPr>
          <w:sz w:val="24"/>
          <w:szCs w:val="24"/>
        </w:rPr>
        <w:t xml:space="preserve"> se Sdružením místních </w:t>
      </w:r>
      <w:proofErr w:type="gramStart"/>
      <w:r w:rsidR="00290621">
        <w:rPr>
          <w:sz w:val="24"/>
          <w:szCs w:val="24"/>
        </w:rPr>
        <w:t xml:space="preserve">samospráv </w:t>
      </w:r>
      <w:proofErr w:type="spellStart"/>
      <w:r w:rsidR="00290621">
        <w:rPr>
          <w:sz w:val="24"/>
          <w:szCs w:val="24"/>
        </w:rPr>
        <w:t>z.s</w:t>
      </w:r>
      <w:proofErr w:type="spellEnd"/>
      <w:r w:rsidR="00290621">
        <w:rPr>
          <w:sz w:val="24"/>
          <w:szCs w:val="24"/>
        </w:rPr>
        <w:t>.</w:t>
      </w:r>
      <w:proofErr w:type="gramEnd"/>
      <w:r w:rsidR="00332237">
        <w:rPr>
          <w:sz w:val="24"/>
          <w:szCs w:val="24"/>
        </w:rPr>
        <w:t xml:space="preserve">, ve které se zavazuje </w:t>
      </w:r>
      <w:r w:rsidR="00290621">
        <w:rPr>
          <w:sz w:val="24"/>
          <w:szCs w:val="24"/>
        </w:rPr>
        <w:t xml:space="preserve">finanční prostředky v celkové výši 46 350 Kč, které Obec Hlubočany obdržela na základě darovacích smluv od občanů obce, rozdělit ve prospěch obcí Lužice, Moravská Nová Ves, Týnec, Tvrdonice a Mikulčice, pro každou z obcí částku 9 270 </w:t>
      </w:r>
      <w:r w:rsidR="00290621">
        <w:rPr>
          <w:smallCaps/>
          <w:sz w:val="24"/>
          <w:szCs w:val="24"/>
        </w:rPr>
        <w:t>Kč</w:t>
      </w:r>
    </w:p>
    <w:p w:rsidR="00FC69F9" w:rsidRDefault="00332237" w:rsidP="004D5A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pověřuje starostu k jejímu podpisu. </w:t>
      </w:r>
    </w:p>
    <w:p w:rsidR="00332237" w:rsidRDefault="00332237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4</w:t>
      </w:r>
    </w:p>
    <w:p w:rsidR="005A3A45" w:rsidRDefault="006B141E" w:rsidP="005A3A45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</w:t>
      </w:r>
      <w:r w:rsidR="00CB1237">
        <w:rPr>
          <w:sz w:val="24"/>
          <w:szCs w:val="24"/>
        </w:rPr>
        <w:t xml:space="preserve">smlouvu č. 117052 o </w:t>
      </w:r>
      <w:r>
        <w:rPr>
          <w:sz w:val="24"/>
          <w:szCs w:val="24"/>
        </w:rPr>
        <w:t xml:space="preserve">zřízení </w:t>
      </w:r>
      <w:r w:rsidR="00CB1237">
        <w:rPr>
          <w:sz w:val="24"/>
          <w:szCs w:val="24"/>
        </w:rPr>
        <w:t xml:space="preserve">účtu pro </w:t>
      </w:r>
      <w:r>
        <w:rPr>
          <w:sz w:val="24"/>
          <w:szCs w:val="24"/>
        </w:rPr>
        <w:t>termínovan</w:t>
      </w:r>
      <w:r w:rsidR="00CB1237">
        <w:rPr>
          <w:sz w:val="24"/>
          <w:szCs w:val="24"/>
        </w:rPr>
        <w:t>ý</w:t>
      </w:r>
      <w:r>
        <w:rPr>
          <w:sz w:val="24"/>
          <w:szCs w:val="24"/>
        </w:rPr>
        <w:t xml:space="preserve"> vklad u ČNB </w:t>
      </w:r>
      <w:r w:rsidR="005C426E">
        <w:rPr>
          <w:sz w:val="24"/>
          <w:szCs w:val="24"/>
        </w:rPr>
        <w:t xml:space="preserve">a vložení částky </w:t>
      </w:r>
      <w:r w:rsidR="00290621">
        <w:rPr>
          <w:sz w:val="24"/>
          <w:szCs w:val="24"/>
        </w:rPr>
        <w:t>4</w:t>
      </w:r>
      <w:r w:rsidR="00EB639E">
        <w:rPr>
          <w:sz w:val="24"/>
          <w:szCs w:val="24"/>
        </w:rPr>
        <w:t> 000 000 Kč a pověřuje starostu k podpisu smlouvy.</w:t>
      </w:r>
    </w:p>
    <w:p w:rsidR="006B141E" w:rsidRDefault="006B141E" w:rsidP="005A3A45">
      <w:pPr>
        <w:spacing w:after="0"/>
        <w:jc w:val="both"/>
        <w:rPr>
          <w:sz w:val="24"/>
          <w:szCs w:val="24"/>
        </w:rPr>
      </w:pPr>
    </w:p>
    <w:p w:rsidR="006B141E" w:rsidRDefault="006B141E" w:rsidP="006B141E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5</w:t>
      </w:r>
    </w:p>
    <w:p w:rsidR="007D5905" w:rsidRPr="007D5905" w:rsidRDefault="006B141E" w:rsidP="007D5905">
      <w:pPr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přijetí dotace a smlouvu o přijetí dotace z rozpočtu JMK ve výši 74 500 Kč na realizaci projektu Změna č. 1 územního plánu Hlubočany</w:t>
      </w:r>
      <w:r w:rsidR="009D16A4">
        <w:rPr>
          <w:sz w:val="24"/>
          <w:szCs w:val="24"/>
        </w:rPr>
        <w:t xml:space="preserve"> </w:t>
      </w:r>
      <w:r w:rsidR="007D5905" w:rsidRPr="007D5905">
        <w:rPr>
          <w:sz w:val="24"/>
          <w:szCs w:val="24"/>
        </w:rPr>
        <w:t>v rámci dotačního programu „Dotace obcím na zpracování územních plánů 2021“ a pověřuje starostu k jejímu podpisu.</w:t>
      </w:r>
    </w:p>
    <w:p w:rsidR="00FC69F9" w:rsidRDefault="00FC69F9" w:rsidP="004D5A54">
      <w:pPr>
        <w:spacing w:after="0"/>
        <w:jc w:val="both"/>
        <w:rPr>
          <w:sz w:val="24"/>
          <w:szCs w:val="24"/>
        </w:rPr>
      </w:pPr>
    </w:p>
    <w:p w:rsidR="00CC1875" w:rsidRDefault="00CC1875" w:rsidP="00CC187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</w:p>
    <w:p w:rsidR="009D16A4" w:rsidRDefault="009D16A4" w:rsidP="009D16A4">
      <w:pPr>
        <w:spacing w:after="0"/>
        <w:jc w:val="both"/>
        <w:rPr>
          <w:sz w:val="24"/>
          <w:szCs w:val="24"/>
        </w:rPr>
      </w:pPr>
      <w:r w:rsidRPr="009D16A4">
        <w:rPr>
          <w:sz w:val="24"/>
          <w:szCs w:val="24"/>
        </w:rPr>
        <w:t>Smlouv</w:t>
      </w:r>
      <w:r>
        <w:rPr>
          <w:sz w:val="24"/>
          <w:szCs w:val="24"/>
        </w:rPr>
        <w:t>u</w:t>
      </w:r>
      <w:r w:rsidRPr="009D16A4">
        <w:rPr>
          <w:sz w:val="24"/>
          <w:szCs w:val="24"/>
        </w:rPr>
        <w:t xml:space="preserve"> č. PR-001030068985/001-MOPR o smlouvě budoucí o zřízení věcného břemene s </w:t>
      </w:r>
      <w:proofErr w:type="gramStart"/>
      <w:r w:rsidRPr="009D16A4">
        <w:rPr>
          <w:sz w:val="24"/>
          <w:szCs w:val="24"/>
        </w:rPr>
        <w:t>EG.D, a.</w:t>
      </w:r>
      <w:proofErr w:type="gramEnd"/>
      <w:r w:rsidRPr="009D16A4">
        <w:rPr>
          <w:sz w:val="24"/>
          <w:szCs w:val="24"/>
        </w:rPr>
        <w:t>s. za jednorázovou náhradu ve výši 2 000,- Kč</w:t>
      </w:r>
      <w:r>
        <w:rPr>
          <w:sz w:val="24"/>
          <w:szCs w:val="24"/>
        </w:rPr>
        <w:t xml:space="preserve"> a pověřuje starostu k jejímu podpisu.</w:t>
      </w:r>
    </w:p>
    <w:p w:rsidR="00CC1875" w:rsidRDefault="00CC1875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9D16A4">
        <w:rPr>
          <w:b/>
          <w:sz w:val="28"/>
          <w:szCs w:val="28"/>
        </w:rPr>
        <w:t>7</w:t>
      </w:r>
    </w:p>
    <w:p w:rsidR="00701622" w:rsidRDefault="00FC69F9" w:rsidP="004D5A54">
      <w:pPr>
        <w:spacing w:after="0" w:line="240" w:lineRule="auto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schvaluje </w:t>
      </w:r>
      <w:r w:rsidR="00332237">
        <w:rPr>
          <w:sz w:val="24"/>
          <w:szCs w:val="24"/>
        </w:rPr>
        <w:t xml:space="preserve">darovací </w:t>
      </w:r>
      <w:r w:rsidRPr="00FC69F9">
        <w:rPr>
          <w:sz w:val="24"/>
          <w:szCs w:val="24"/>
        </w:rPr>
        <w:t>smlouvu</w:t>
      </w:r>
      <w:r w:rsidR="005A3A45">
        <w:rPr>
          <w:sz w:val="24"/>
          <w:szCs w:val="24"/>
        </w:rPr>
        <w:t xml:space="preserve"> s</w:t>
      </w:r>
      <w:r w:rsidR="00332237">
        <w:rPr>
          <w:sz w:val="24"/>
          <w:szCs w:val="24"/>
        </w:rPr>
        <w:t>e</w:t>
      </w:r>
      <w:r w:rsidR="005A3A45">
        <w:rPr>
          <w:sz w:val="24"/>
          <w:szCs w:val="24"/>
        </w:rPr>
        <w:t xml:space="preserve"> </w:t>
      </w:r>
      <w:r w:rsidR="00332237">
        <w:rPr>
          <w:sz w:val="24"/>
          <w:szCs w:val="24"/>
        </w:rPr>
        <w:t>Svazkem obcí Větrník. Svazek obcí Větrník bezplatně daruje Obci Hlubočany soubor</w:t>
      </w:r>
      <w:r w:rsidR="009D16A4">
        <w:rPr>
          <w:sz w:val="24"/>
          <w:szCs w:val="24"/>
        </w:rPr>
        <w:t xml:space="preserve"> 20 ks</w:t>
      </w:r>
      <w:r w:rsidR="00332237">
        <w:rPr>
          <w:sz w:val="24"/>
          <w:szCs w:val="24"/>
        </w:rPr>
        <w:t xml:space="preserve"> plastových zahradn</w:t>
      </w:r>
      <w:r w:rsidR="003A7DF1">
        <w:rPr>
          <w:sz w:val="24"/>
          <w:szCs w:val="24"/>
        </w:rPr>
        <w:t xml:space="preserve">ích kompostérů 900l </w:t>
      </w:r>
      <w:r w:rsidR="00332237">
        <w:rPr>
          <w:sz w:val="24"/>
          <w:szCs w:val="24"/>
        </w:rPr>
        <w:t>do jeho výlučného vlastnictví.</w:t>
      </w:r>
      <w:r w:rsidR="005A3A45">
        <w:rPr>
          <w:sz w:val="24"/>
          <w:szCs w:val="24"/>
        </w:rPr>
        <w:t xml:space="preserve"> </w:t>
      </w:r>
      <w:r w:rsidR="00332237">
        <w:rPr>
          <w:sz w:val="24"/>
          <w:szCs w:val="24"/>
        </w:rPr>
        <w:t>Zastupitelstvo obce</w:t>
      </w:r>
      <w:r w:rsidRPr="00FC69F9">
        <w:rPr>
          <w:sz w:val="24"/>
          <w:szCs w:val="24"/>
        </w:rPr>
        <w:t xml:space="preserve"> pověřuje starostu k</w:t>
      </w:r>
      <w:r w:rsidR="00332237">
        <w:rPr>
          <w:sz w:val="24"/>
          <w:szCs w:val="24"/>
        </w:rPr>
        <w:t> </w:t>
      </w:r>
      <w:r w:rsidRPr="00FC69F9">
        <w:rPr>
          <w:sz w:val="24"/>
          <w:szCs w:val="24"/>
        </w:rPr>
        <w:t>podpisu</w:t>
      </w:r>
      <w:r w:rsidR="00332237">
        <w:rPr>
          <w:sz w:val="24"/>
          <w:szCs w:val="24"/>
        </w:rPr>
        <w:t xml:space="preserve"> darovací smlouvy</w:t>
      </w:r>
      <w:r w:rsidRPr="00FC69F9">
        <w:rPr>
          <w:sz w:val="24"/>
          <w:szCs w:val="24"/>
        </w:rPr>
        <w:t>.</w:t>
      </w:r>
    </w:p>
    <w:p w:rsidR="00FC69F9" w:rsidRDefault="00FC69F9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9D16A4">
        <w:rPr>
          <w:b/>
          <w:sz w:val="28"/>
          <w:szCs w:val="28"/>
        </w:rPr>
        <w:t xml:space="preserve"> 8</w:t>
      </w:r>
    </w:p>
    <w:p w:rsidR="005A3A45" w:rsidRDefault="005A3A45" w:rsidP="004D5A54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 w:rsidR="009D16A4">
        <w:rPr>
          <w:sz w:val="24"/>
          <w:szCs w:val="24"/>
        </w:rPr>
        <w:t>schvaluje výši úhrady 8 Kč/kWh za skutečnou spotřebu elektrické energie v topné sezóně při krátkodobém pronájmu SC Terešov. Spolky obce Hlubočany nebudou hradit spotřebu elektrické energie.</w:t>
      </w:r>
    </w:p>
    <w:p w:rsidR="005A3A45" w:rsidRDefault="005A3A45" w:rsidP="004D5A54">
      <w:pPr>
        <w:spacing w:after="0"/>
        <w:jc w:val="both"/>
        <w:rPr>
          <w:b/>
          <w:sz w:val="28"/>
          <w:szCs w:val="28"/>
        </w:rPr>
      </w:pPr>
    </w:p>
    <w:p w:rsidR="00E860A5" w:rsidRDefault="00E860A5" w:rsidP="00E860A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9</w:t>
      </w:r>
    </w:p>
    <w:p w:rsidR="00E860A5" w:rsidRDefault="00E860A5" w:rsidP="00E860A5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neschvaluje poskytnutí finančních prostředků Obci Kučerov na spolufinancování nákladů spojených s vybudováním chodníků mezi hroby na hřbitově v Kučerově.</w:t>
      </w:r>
    </w:p>
    <w:p w:rsidR="00E860A5" w:rsidRDefault="00E860A5" w:rsidP="004D5A54">
      <w:pPr>
        <w:spacing w:after="0"/>
        <w:jc w:val="both"/>
        <w:rPr>
          <w:b/>
          <w:sz w:val="28"/>
          <w:szCs w:val="28"/>
        </w:rPr>
      </w:pPr>
    </w:p>
    <w:p w:rsidR="009F71A0" w:rsidRDefault="009F71A0" w:rsidP="009F71A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10</w:t>
      </w:r>
    </w:p>
    <w:p w:rsidR="009F71A0" w:rsidRPr="009F71A0" w:rsidRDefault="009F71A0" w:rsidP="009F71A0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záměr prodeje pozemku par. č. </w:t>
      </w:r>
      <w:r>
        <w:rPr>
          <w:rFonts w:cstheme="minorHAnsi"/>
        </w:rPr>
        <w:t>500/27 o výměře 34 m</w:t>
      </w:r>
      <w:r w:rsidRPr="009F71A0">
        <w:rPr>
          <w:rFonts w:cstheme="minorHAnsi"/>
          <w:vertAlign w:val="superscript"/>
        </w:rPr>
        <w:t>2</w:t>
      </w:r>
      <w:r>
        <w:rPr>
          <w:rFonts w:cstheme="minorHAnsi"/>
        </w:rPr>
        <w:t>, cena 300 Kč/m</w:t>
      </w:r>
      <w:r w:rsidRPr="009F71A0">
        <w:rPr>
          <w:rFonts w:cstheme="minorHAnsi"/>
          <w:vertAlign w:val="superscript"/>
        </w:rPr>
        <w:t>2</w:t>
      </w:r>
      <w:r>
        <w:rPr>
          <w:rFonts w:cstheme="minorHAnsi"/>
        </w:rPr>
        <w:t>.</w:t>
      </w:r>
    </w:p>
    <w:p w:rsidR="009F71A0" w:rsidRDefault="009F71A0" w:rsidP="004D5A54">
      <w:pPr>
        <w:spacing w:after="0"/>
        <w:jc w:val="both"/>
        <w:rPr>
          <w:b/>
          <w:sz w:val="28"/>
          <w:szCs w:val="28"/>
        </w:rPr>
      </w:pPr>
    </w:p>
    <w:sectPr w:rsidR="009F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71785"/>
    <w:rsid w:val="000A0906"/>
    <w:rsid w:val="000D02A6"/>
    <w:rsid w:val="000D19EF"/>
    <w:rsid w:val="00124C2B"/>
    <w:rsid w:val="001643B2"/>
    <w:rsid w:val="001D153C"/>
    <w:rsid w:val="002172E8"/>
    <w:rsid w:val="00290621"/>
    <w:rsid w:val="002B1D4D"/>
    <w:rsid w:val="00332237"/>
    <w:rsid w:val="003A7DF1"/>
    <w:rsid w:val="003C0C3E"/>
    <w:rsid w:val="00416155"/>
    <w:rsid w:val="004D5A54"/>
    <w:rsid w:val="005A3A45"/>
    <w:rsid w:val="005B23C4"/>
    <w:rsid w:val="005C426E"/>
    <w:rsid w:val="005F0FFB"/>
    <w:rsid w:val="0062772C"/>
    <w:rsid w:val="00660937"/>
    <w:rsid w:val="006B141E"/>
    <w:rsid w:val="006F5154"/>
    <w:rsid w:val="00701622"/>
    <w:rsid w:val="007256CB"/>
    <w:rsid w:val="007D5905"/>
    <w:rsid w:val="00875070"/>
    <w:rsid w:val="00992E36"/>
    <w:rsid w:val="009D16A4"/>
    <w:rsid w:val="009E126E"/>
    <w:rsid w:val="009F71A0"/>
    <w:rsid w:val="00AA5060"/>
    <w:rsid w:val="00B275BB"/>
    <w:rsid w:val="00B415B0"/>
    <w:rsid w:val="00C10C1D"/>
    <w:rsid w:val="00C229C1"/>
    <w:rsid w:val="00C743D7"/>
    <w:rsid w:val="00CB1237"/>
    <w:rsid w:val="00CC1875"/>
    <w:rsid w:val="00D23DBE"/>
    <w:rsid w:val="00D86B06"/>
    <w:rsid w:val="00E07298"/>
    <w:rsid w:val="00E50C2B"/>
    <w:rsid w:val="00E860A5"/>
    <w:rsid w:val="00EB639E"/>
    <w:rsid w:val="00F55B2B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12</cp:revision>
  <cp:lastPrinted>2021-08-24T08:29:00Z</cp:lastPrinted>
  <dcterms:created xsi:type="dcterms:W3CDTF">2021-08-19T11:09:00Z</dcterms:created>
  <dcterms:modified xsi:type="dcterms:W3CDTF">2021-08-24T11:56:00Z</dcterms:modified>
</cp:coreProperties>
</file>