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A5E" w:rsidRPr="00C51DBF" w:rsidRDefault="007C3088" w:rsidP="00917A5E">
      <w:pPr>
        <w:shd w:val="clear" w:color="auto" w:fill="FFFFFF"/>
        <w:spacing w:after="0" w:line="240" w:lineRule="auto"/>
        <w:jc w:val="center"/>
        <w:rPr>
          <w:rFonts w:eastAsia="Times New Roman" w:cstheme="minorHAnsi"/>
          <w:b/>
          <w:i/>
          <w:sz w:val="24"/>
          <w:szCs w:val="24"/>
          <w:lang w:eastAsia="cs-CZ"/>
        </w:rPr>
      </w:pPr>
      <w:r w:rsidRPr="00C51DBF">
        <w:rPr>
          <w:rFonts w:eastAsia="Times New Roman" w:cstheme="minorHAnsi"/>
          <w:b/>
          <w:sz w:val="40"/>
          <w:szCs w:val="40"/>
          <w:lang w:eastAsia="cs-CZ"/>
        </w:rPr>
        <w:t>Informace o nakládání s osobními údaji fyzických osob</w:t>
      </w:r>
      <w:r w:rsidR="00917A5E" w:rsidRPr="00C51DBF">
        <w:rPr>
          <w:rFonts w:eastAsia="Times New Roman" w:cstheme="minorHAnsi"/>
          <w:b/>
          <w:sz w:val="40"/>
          <w:szCs w:val="40"/>
          <w:lang w:eastAsia="cs-CZ"/>
        </w:rPr>
        <w:t xml:space="preserve"> </w:t>
      </w:r>
      <w:r w:rsidR="00D659A2" w:rsidRPr="00C51DBF">
        <w:rPr>
          <w:rFonts w:eastAsia="Times New Roman" w:cstheme="minorHAnsi"/>
          <w:b/>
          <w:i/>
          <w:sz w:val="24"/>
          <w:szCs w:val="24"/>
          <w:lang w:eastAsia="cs-CZ"/>
        </w:rPr>
        <w:t>Informační povinnost</w:t>
      </w:r>
      <w:r w:rsidR="000E20D2" w:rsidRPr="00C51DBF">
        <w:rPr>
          <w:rFonts w:eastAsia="Times New Roman" w:cstheme="minorHAnsi"/>
          <w:b/>
          <w:i/>
          <w:sz w:val="24"/>
          <w:szCs w:val="24"/>
          <w:lang w:eastAsia="cs-CZ"/>
        </w:rPr>
        <w:t xml:space="preserve"> správce osobních údajů dle Nařízení</w:t>
      </w:r>
      <w:r w:rsidR="00B9405A" w:rsidRPr="00C51DBF">
        <w:rPr>
          <w:rFonts w:eastAsia="Times New Roman" w:cstheme="minorHAnsi"/>
          <w:b/>
          <w:i/>
          <w:sz w:val="24"/>
          <w:szCs w:val="24"/>
          <w:lang w:eastAsia="cs-CZ"/>
        </w:rPr>
        <w:t xml:space="preserve"> GDPR</w:t>
      </w:r>
      <w:r w:rsidR="00917A5E" w:rsidRPr="00C51DBF">
        <w:rPr>
          <w:rFonts w:eastAsia="Times New Roman" w:cstheme="minorHAnsi"/>
          <w:b/>
          <w:i/>
          <w:sz w:val="24"/>
          <w:szCs w:val="24"/>
          <w:lang w:eastAsia="cs-CZ"/>
        </w:rPr>
        <w:t xml:space="preserve"> </w:t>
      </w:r>
      <w:r w:rsidR="00917A5E" w:rsidRPr="00C51DBF">
        <w:rPr>
          <w:rFonts w:cstheme="minorHAnsi"/>
          <w:b/>
          <w:i/>
          <w:sz w:val="24"/>
          <w:szCs w:val="24"/>
        </w:rPr>
        <w:t>2016/679</w:t>
      </w:r>
      <w:r w:rsidR="00917A5E" w:rsidRPr="00C51DBF">
        <w:rPr>
          <w:rFonts w:eastAsia="Times New Roman" w:cstheme="minorHAnsi"/>
          <w:b/>
          <w:i/>
          <w:sz w:val="24"/>
          <w:szCs w:val="24"/>
          <w:lang w:eastAsia="cs-CZ"/>
        </w:rPr>
        <w:t xml:space="preserve">, kapitola III. </w:t>
      </w:r>
    </w:p>
    <w:p w:rsidR="00917A5E" w:rsidRPr="00C51DBF" w:rsidRDefault="00917A5E" w:rsidP="00917A5E">
      <w:pPr>
        <w:shd w:val="clear" w:color="auto" w:fill="FFFFFF"/>
        <w:spacing w:after="0" w:line="240" w:lineRule="auto"/>
        <w:jc w:val="center"/>
        <w:rPr>
          <w:rFonts w:eastAsia="Times New Roman" w:cstheme="minorHAnsi"/>
          <w:b/>
          <w:i/>
          <w:sz w:val="40"/>
          <w:szCs w:val="40"/>
          <w:lang w:eastAsia="cs-CZ"/>
        </w:rPr>
      </w:pPr>
      <w:r w:rsidRPr="00C51DBF">
        <w:rPr>
          <w:rFonts w:eastAsia="Times New Roman" w:cstheme="minorHAnsi"/>
          <w:b/>
          <w:i/>
          <w:sz w:val="24"/>
          <w:szCs w:val="24"/>
          <w:lang w:eastAsia="cs-CZ"/>
        </w:rPr>
        <w:t>„Práva subjektů</w:t>
      </w:r>
      <w:r w:rsidR="00211F3F" w:rsidRPr="00C51DBF">
        <w:rPr>
          <w:rFonts w:eastAsia="Times New Roman" w:cstheme="minorHAnsi"/>
          <w:b/>
          <w:i/>
          <w:sz w:val="24"/>
          <w:szCs w:val="24"/>
          <w:lang w:eastAsia="cs-CZ"/>
        </w:rPr>
        <w:t xml:space="preserve"> údajů</w:t>
      </w:r>
      <w:r w:rsidRPr="00C51DBF">
        <w:rPr>
          <w:rFonts w:eastAsia="Times New Roman" w:cstheme="minorHAnsi"/>
          <w:b/>
          <w:i/>
          <w:sz w:val="24"/>
          <w:szCs w:val="24"/>
          <w:lang w:eastAsia="cs-CZ"/>
        </w:rPr>
        <w:t>“.</w:t>
      </w:r>
    </w:p>
    <w:p w:rsidR="00917A5E" w:rsidRPr="00C51DBF" w:rsidRDefault="00BF11E2" w:rsidP="00917A5E">
      <w:pPr>
        <w:shd w:val="clear" w:color="auto" w:fill="FFFFFF"/>
        <w:spacing w:before="120" w:after="120" w:line="240" w:lineRule="auto"/>
        <w:jc w:val="center"/>
        <w:rPr>
          <w:rFonts w:eastAsia="Times New Roman" w:cstheme="minorHAnsi"/>
          <w:b/>
          <w:sz w:val="40"/>
          <w:szCs w:val="40"/>
          <w:lang w:eastAsia="cs-CZ"/>
        </w:rPr>
      </w:pPr>
      <w:r>
        <w:rPr>
          <w:rFonts w:eastAsia="Times New Roman" w:cstheme="minorHAnsi"/>
          <w:b/>
          <w:sz w:val="40"/>
          <w:szCs w:val="40"/>
          <w:lang w:eastAsia="cs-CZ"/>
        </w:rPr>
        <w:t>Obec Hlubočany</w:t>
      </w:r>
    </w:p>
    <w:p w:rsidR="00917A5E" w:rsidRPr="00C51DBF" w:rsidRDefault="00917A5E" w:rsidP="007C3088">
      <w:pPr>
        <w:shd w:val="clear" w:color="auto" w:fill="FFFFFF"/>
        <w:spacing w:before="120" w:after="120" w:line="240" w:lineRule="auto"/>
        <w:jc w:val="both"/>
        <w:rPr>
          <w:rFonts w:eastAsia="Times New Roman" w:cstheme="minorHAnsi"/>
          <w:sz w:val="24"/>
          <w:szCs w:val="24"/>
          <w:lang w:eastAsia="cs-CZ"/>
        </w:rPr>
      </w:pPr>
    </w:p>
    <w:p w:rsidR="007C3088" w:rsidRPr="00C51DBF" w:rsidRDefault="007C3088" w:rsidP="007C3088">
      <w:pPr>
        <w:shd w:val="clear" w:color="auto" w:fill="FFFFFF"/>
        <w:spacing w:before="120" w:after="120" w:line="240" w:lineRule="auto"/>
        <w:jc w:val="both"/>
        <w:rPr>
          <w:rFonts w:eastAsia="Times New Roman" w:cstheme="minorHAnsi"/>
          <w:sz w:val="24"/>
          <w:szCs w:val="24"/>
          <w:lang w:eastAsia="cs-CZ"/>
        </w:rPr>
      </w:pPr>
      <w:r w:rsidRPr="00C51DBF">
        <w:rPr>
          <w:rFonts w:eastAsia="Times New Roman" w:cstheme="minorHAnsi"/>
          <w:b/>
          <w:sz w:val="24"/>
          <w:szCs w:val="24"/>
          <w:lang w:eastAsia="cs-CZ"/>
        </w:rPr>
        <w:t xml:space="preserve">Dnem 25.5.2018 začalo platit </w:t>
      </w:r>
      <w:r w:rsidRPr="00C51DBF">
        <w:rPr>
          <w:rFonts w:cstheme="minorHAnsi"/>
          <w:b/>
          <w:sz w:val="24"/>
          <w:szCs w:val="24"/>
        </w:rPr>
        <w:t xml:space="preserve">Nařízení Evropského parlamentu a </w:t>
      </w:r>
      <w:r w:rsidR="00FC34B4" w:rsidRPr="00C51DBF">
        <w:rPr>
          <w:rFonts w:cstheme="minorHAnsi"/>
          <w:b/>
          <w:sz w:val="24"/>
          <w:szCs w:val="24"/>
        </w:rPr>
        <w:t>R</w:t>
      </w:r>
      <w:r w:rsidRPr="00C51DBF">
        <w:rPr>
          <w:rFonts w:cstheme="minorHAnsi"/>
          <w:b/>
          <w:sz w:val="24"/>
          <w:szCs w:val="24"/>
        </w:rPr>
        <w:t>ady EU 2016/679</w:t>
      </w:r>
      <w:r w:rsidRPr="00C51DBF">
        <w:rPr>
          <w:rFonts w:cstheme="minorHAnsi"/>
          <w:sz w:val="24"/>
          <w:szCs w:val="24"/>
        </w:rPr>
        <w:t xml:space="preserve"> ze dne </w:t>
      </w:r>
      <w:r w:rsidR="000F6D8E">
        <w:rPr>
          <w:rFonts w:cstheme="minorHAnsi"/>
          <w:sz w:val="24"/>
          <w:szCs w:val="24"/>
        </w:rPr>
        <w:br/>
      </w:r>
      <w:r w:rsidRPr="00C51DBF">
        <w:rPr>
          <w:rFonts w:cstheme="minorHAnsi"/>
          <w:sz w:val="24"/>
          <w:szCs w:val="24"/>
        </w:rPr>
        <w:t xml:space="preserve">27. dubna 2016 o ochraně fyzických osob v souvislosti se zpracováním osobních údajů a o volném pohybu těchto údajů a o zrušení směrnice 95/46/ES (obecné nařízení o ochraně osobních údajů), </w:t>
      </w:r>
      <w:r w:rsidRPr="00C51DBF">
        <w:rPr>
          <w:rFonts w:cstheme="minorHAnsi"/>
          <w:b/>
          <w:sz w:val="24"/>
          <w:szCs w:val="24"/>
        </w:rPr>
        <w:t xml:space="preserve">zkráceně </w:t>
      </w:r>
      <w:r w:rsidR="00FC34B4" w:rsidRPr="00C51DBF">
        <w:rPr>
          <w:rFonts w:cstheme="minorHAnsi"/>
          <w:b/>
          <w:sz w:val="24"/>
          <w:szCs w:val="24"/>
        </w:rPr>
        <w:t xml:space="preserve">Nařízení </w:t>
      </w:r>
      <w:r w:rsidRPr="00C51DBF">
        <w:rPr>
          <w:rFonts w:cstheme="minorHAnsi"/>
          <w:b/>
          <w:sz w:val="24"/>
          <w:szCs w:val="24"/>
        </w:rPr>
        <w:t>GDPR</w:t>
      </w:r>
      <w:r w:rsidR="00FC34B4" w:rsidRPr="00C51DBF">
        <w:rPr>
          <w:rFonts w:cstheme="minorHAnsi"/>
          <w:sz w:val="24"/>
          <w:szCs w:val="24"/>
        </w:rPr>
        <w:t xml:space="preserve">. </w:t>
      </w:r>
    </w:p>
    <w:p w:rsidR="00FC34B4" w:rsidRPr="00C51DBF" w:rsidRDefault="007C3088" w:rsidP="00FC34B4">
      <w:pPr>
        <w:shd w:val="clear" w:color="auto" w:fill="FFFFFF"/>
        <w:spacing w:before="120" w:after="120" w:line="240" w:lineRule="auto"/>
        <w:jc w:val="both"/>
        <w:rPr>
          <w:rFonts w:eastAsia="Times New Roman" w:cstheme="minorHAnsi"/>
          <w:b/>
          <w:sz w:val="28"/>
          <w:szCs w:val="28"/>
          <w:lang w:eastAsia="cs-CZ"/>
        </w:rPr>
      </w:pPr>
      <w:r w:rsidRPr="00C51DBF">
        <w:rPr>
          <w:b/>
          <w:sz w:val="28"/>
          <w:szCs w:val="28"/>
        </w:rPr>
        <w:t xml:space="preserve">Tato informace je určena občanům, </w:t>
      </w:r>
      <w:r w:rsidR="00BE3A54" w:rsidRPr="00C51DBF">
        <w:rPr>
          <w:b/>
          <w:sz w:val="28"/>
          <w:szCs w:val="28"/>
        </w:rPr>
        <w:t>zaměstnancům obce a úřadu, smluvním partnerům, návštěvníkům, účastníkům různých řízení či jiný</w:t>
      </w:r>
      <w:r w:rsidR="00FC34B4" w:rsidRPr="00C51DBF">
        <w:rPr>
          <w:b/>
          <w:sz w:val="28"/>
          <w:szCs w:val="28"/>
        </w:rPr>
        <w:t>m</w:t>
      </w:r>
      <w:r w:rsidR="00BE3A54" w:rsidRPr="00C51DBF">
        <w:rPr>
          <w:b/>
          <w:sz w:val="28"/>
          <w:szCs w:val="28"/>
        </w:rPr>
        <w:t xml:space="preserve"> fyzický</w:t>
      </w:r>
      <w:r w:rsidR="00FC34B4" w:rsidRPr="00C51DBF">
        <w:rPr>
          <w:b/>
          <w:sz w:val="28"/>
          <w:szCs w:val="28"/>
        </w:rPr>
        <w:t>m</w:t>
      </w:r>
      <w:r w:rsidR="00BE3A54" w:rsidRPr="00C51DBF">
        <w:rPr>
          <w:b/>
          <w:sz w:val="28"/>
          <w:szCs w:val="28"/>
        </w:rPr>
        <w:t xml:space="preserve"> osob</w:t>
      </w:r>
      <w:r w:rsidR="00FC34B4" w:rsidRPr="00C51DBF">
        <w:rPr>
          <w:b/>
          <w:sz w:val="28"/>
          <w:szCs w:val="28"/>
        </w:rPr>
        <w:t>ám,</w:t>
      </w:r>
      <w:r w:rsidR="00BE3A54" w:rsidRPr="00C51DBF">
        <w:rPr>
          <w:b/>
          <w:sz w:val="28"/>
          <w:szCs w:val="28"/>
        </w:rPr>
        <w:t xml:space="preserve"> jejichž osobní údaje obec zpracovává v rámci své působnosti. </w:t>
      </w:r>
      <w:r w:rsidR="00FC34B4" w:rsidRPr="00C51DBF">
        <w:rPr>
          <w:b/>
          <w:sz w:val="28"/>
          <w:szCs w:val="28"/>
        </w:rPr>
        <w:t>S</w:t>
      </w:r>
      <w:r w:rsidR="00BE3A54" w:rsidRPr="00C51DBF">
        <w:rPr>
          <w:b/>
          <w:sz w:val="28"/>
          <w:szCs w:val="28"/>
        </w:rPr>
        <w:t>dělení slouží k zajištění transparentní informovanosti o způsobu zpracovávání</w:t>
      </w:r>
      <w:r w:rsidR="00FC34B4" w:rsidRPr="00C51DBF">
        <w:rPr>
          <w:b/>
          <w:sz w:val="28"/>
          <w:szCs w:val="28"/>
        </w:rPr>
        <w:t xml:space="preserve"> </w:t>
      </w:r>
      <w:r w:rsidR="00BE3A54" w:rsidRPr="00C51DBF">
        <w:rPr>
          <w:b/>
          <w:sz w:val="28"/>
          <w:szCs w:val="28"/>
        </w:rPr>
        <w:t>a ochrany osobních údajů</w:t>
      </w:r>
      <w:r w:rsidR="00FC34B4" w:rsidRPr="00C51DBF">
        <w:rPr>
          <w:b/>
          <w:sz w:val="28"/>
          <w:szCs w:val="28"/>
        </w:rPr>
        <w:t xml:space="preserve"> dle Nařízení GDPR </w:t>
      </w:r>
      <w:r w:rsidR="00FC34B4" w:rsidRPr="00C51DBF">
        <w:rPr>
          <w:rFonts w:eastAsia="Times New Roman" w:cstheme="minorHAnsi"/>
          <w:b/>
          <w:sz w:val="28"/>
          <w:szCs w:val="28"/>
          <w:lang w:eastAsia="cs-CZ"/>
        </w:rPr>
        <w:t>a ostatních obecně závazných předpisů upravujících oblast ochrany osobních údajů.</w:t>
      </w:r>
    </w:p>
    <w:p w:rsidR="00D17CAC" w:rsidRPr="00C51DBF" w:rsidRDefault="00D17CAC" w:rsidP="00D17CAC">
      <w:pPr>
        <w:spacing w:after="0"/>
        <w:rPr>
          <w:b/>
          <w:sz w:val="24"/>
          <w:szCs w:val="24"/>
        </w:rPr>
      </w:pPr>
    </w:p>
    <w:p w:rsidR="00F47EFB" w:rsidRPr="00BF11E2" w:rsidRDefault="00D17CAC" w:rsidP="00D17CAC">
      <w:pPr>
        <w:spacing w:after="0"/>
        <w:rPr>
          <w:b/>
          <w:sz w:val="24"/>
          <w:szCs w:val="24"/>
        </w:rPr>
      </w:pPr>
      <w:r w:rsidRPr="00BF11E2">
        <w:rPr>
          <w:b/>
          <w:sz w:val="24"/>
          <w:szCs w:val="24"/>
        </w:rPr>
        <w:t xml:space="preserve">Kontaktní údaje </w:t>
      </w:r>
      <w:proofErr w:type="gramStart"/>
      <w:r w:rsidRPr="00BF11E2">
        <w:rPr>
          <w:b/>
          <w:sz w:val="24"/>
          <w:szCs w:val="24"/>
        </w:rPr>
        <w:t>správce :</w:t>
      </w:r>
      <w:proofErr w:type="gramEnd"/>
      <w:r w:rsidRPr="00BF11E2">
        <w:rPr>
          <w:b/>
          <w:sz w:val="24"/>
          <w:szCs w:val="24"/>
        </w:rPr>
        <w:t xml:space="preserve">  </w:t>
      </w:r>
    </w:p>
    <w:p w:rsidR="00D17CAC" w:rsidRPr="00BF11E2" w:rsidRDefault="00D17CAC" w:rsidP="00D17CAC">
      <w:pPr>
        <w:spacing w:after="0"/>
        <w:rPr>
          <w:i/>
          <w:sz w:val="24"/>
          <w:szCs w:val="24"/>
        </w:rPr>
      </w:pPr>
      <w:r w:rsidRPr="00BF11E2">
        <w:rPr>
          <w:i/>
          <w:sz w:val="24"/>
          <w:szCs w:val="24"/>
        </w:rPr>
        <w:t xml:space="preserve">Obec </w:t>
      </w:r>
      <w:r w:rsidR="00BF11E2">
        <w:rPr>
          <w:i/>
          <w:sz w:val="24"/>
          <w:szCs w:val="24"/>
        </w:rPr>
        <w:t>Hlubočany</w:t>
      </w:r>
      <w:r w:rsidRPr="00BF11E2">
        <w:rPr>
          <w:i/>
          <w:sz w:val="24"/>
          <w:szCs w:val="24"/>
        </w:rPr>
        <w:t xml:space="preserve"> </w:t>
      </w:r>
    </w:p>
    <w:p w:rsidR="00D17CAC" w:rsidRPr="00BF11E2" w:rsidRDefault="00D17CAC" w:rsidP="00D17CAC">
      <w:pPr>
        <w:spacing w:after="0"/>
        <w:rPr>
          <w:i/>
          <w:sz w:val="24"/>
          <w:szCs w:val="24"/>
        </w:rPr>
      </w:pPr>
      <w:r w:rsidRPr="00BF11E2">
        <w:rPr>
          <w:i/>
          <w:sz w:val="24"/>
          <w:szCs w:val="24"/>
        </w:rPr>
        <w:t xml:space="preserve">IČ </w:t>
      </w:r>
      <w:r w:rsidR="00BF11E2">
        <w:rPr>
          <w:i/>
          <w:sz w:val="24"/>
          <w:szCs w:val="24"/>
        </w:rPr>
        <w:t>00372072</w:t>
      </w:r>
      <w:r w:rsidRPr="00BF11E2">
        <w:rPr>
          <w:i/>
          <w:sz w:val="24"/>
          <w:szCs w:val="24"/>
        </w:rPr>
        <w:t xml:space="preserve"> </w:t>
      </w:r>
    </w:p>
    <w:p w:rsidR="00D17CAC" w:rsidRPr="00BF11E2" w:rsidRDefault="00D17CAC" w:rsidP="00D17CAC">
      <w:pPr>
        <w:spacing w:after="0"/>
        <w:rPr>
          <w:i/>
          <w:sz w:val="24"/>
          <w:szCs w:val="24"/>
        </w:rPr>
      </w:pPr>
      <w:r w:rsidRPr="00BF11E2">
        <w:rPr>
          <w:i/>
          <w:sz w:val="24"/>
          <w:szCs w:val="24"/>
        </w:rPr>
        <w:t xml:space="preserve">se sídlem </w:t>
      </w:r>
      <w:r w:rsidR="00BF11E2">
        <w:rPr>
          <w:i/>
          <w:sz w:val="24"/>
          <w:szCs w:val="24"/>
        </w:rPr>
        <w:t>Hlubočany 22</w:t>
      </w:r>
      <w:r w:rsidRPr="00BF11E2">
        <w:rPr>
          <w:i/>
          <w:sz w:val="24"/>
          <w:szCs w:val="24"/>
        </w:rPr>
        <w:t>, 682 01 Vyškov</w:t>
      </w:r>
    </w:p>
    <w:p w:rsidR="00D17CAC" w:rsidRPr="00BF11E2" w:rsidRDefault="00D17CAC" w:rsidP="00D17CAC">
      <w:pPr>
        <w:spacing w:after="0"/>
        <w:rPr>
          <w:i/>
          <w:sz w:val="24"/>
          <w:szCs w:val="24"/>
        </w:rPr>
      </w:pPr>
      <w:proofErr w:type="gramStart"/>
      <w:r w:rsidRPr="00BF11E2">
        <w:rPr>
          <w:i/>
          <w:sz w:val="24"/>
          <w:szCs w:val="24"/>
        </w:rPr>
        <w:t xml:space="preserve">telefon : </w:t>
      </w:r>
      <w:r w:rsidR="00BF11E2">
        <w:rPr>
          <w:i/>
          <w:sz w:val="24"/>
          <w:szCs w:val="24"/>
        </w:rPr>
        <w:t>517 358 416</w:t>
      </w:r>
      <w:proofErr w:type="gramEnd"/>
    </w:p>
    <w:p w:rsidR="00D17CAC" w:rsidRPr="00C51DBF" w:rsidRDefault="00D17CAC" w:rsidP="00D17CAC">
      <w:pPr>
        <w:spacing w:after="0"/>
        <w:rPr>
          <w:i/>
          <w:sz w:val="24"/>
          <w:szCs w:val="24"/>
        </w:rPr>
      </w:pPr>
      <w:r w:rsidRPr="00BF11E2">
        <w:rPr>
          <w:i/>
          <w:sz w:val="24"/>
          <w:szCs w:val="24"/>
        </w:rPr>
        <w:t xml:space="preserve">e-mail : </w:t>
      </w:r>
      <w:r w:rsidR="00BF11E2">
        <w:rPr>
          <w:i/>
          <w:sz w:val="24"/>
          <w:szCs w:val="24"/>
        </w:rPr>
        <w:t>obec@hlubocany</w:t>
      </w:r>
      <w:r w:rsidRPr="00BF11E2">
        <w:rPr>
          <w:i/>
          <w:sz w:val="24"/>
          <w:szCs w:val="24"/>
        </w:rPr>
        <w:t>.cz</w:t>
      </w:r>
    </w:p>
    <w:p w:rsidR="00D17CAC" w:rsidRPr="00C51DBF" w:rsidRDefault="00D17CAC">
      <w:pPr>
        <w:rPr>
          <w:i/>
          <w:sz w:val="24"/>
          <w:szCs w:val="24"/>
        </w:rPr>
      </w:pPr>
    </w:p>
    <w:p w:rsidR="00E05682" w:rsidRPr="00C51DBF" w:rsidRDefault="00E05682" w:rsidP="00E05682">
      <w:pPr>
        <w:spacing w:after="0"/>
        <w:rPr>
          <w:b/>
          <w:sz w:val="24"/>
          <w:szCs w:val="24"/>
        </w:rPr>
      </w:pPr>
      <w:r w:rsidRPr="00C51DBF">
        <w:rPr>
          <w:b/>
          <w:sz w:val="24"/>
          <w:szCs w:val="24"/>
        </w:rPr>
        <w:t xml:space="preserve">Kontaktní údaje pověřence pro ochranu osobních </w:t>
      </w:r>
      <w:proofErr w:type="gramStart"/>
      <w:r w:rsidRPr="00C51DBF">
        <w:rPr>
          <w:b/>
          <w:sz w:val="24"/>
          <w:szCs w:val="24"/>
        </w:rPr>
        <w:t>údajů :</w:t>
      </w:r>
      <w:proofErr w:type="gramEnd"/>
      <w:r w:rsidRPr="00C51DBF">
        <w:rPr>
          <w:b/>
          <w:sz w:val="24"/>
          <w:szCs w:val="24"/>
        </w:rPr>
        <w:t xml:space="preserve">  </w:t>
      </w:r>
    </w:p>
    <w:p w:rsidR="00E05682" w:rsidRPr="00C51DBF" w:rsidRDefault="00E05682" w:rsidP="00E05682">
      <w:pPr>
        <w:spacing w:after="0"/>
        <w:rPr>
          <w:i/>
          <w:sz w:val="24"/>
          <w:szCs w:val="24"/>
        </w:rPr>
      </w:pPr>
      <w:r w:rsidRPr="00C51DBF">
        <w:rPr>
          <w:i/>
          <w:sz w:val="24"/>
          <w:szCs w:val="24"/>
        </w:rPr>
        <w:t xml:space="preserve">Dobrovolný svazek obcí SO Větrník </w:t>
      </w:r>
    </w:p>
    <w:p w:rsidR="00E05682" w:rsidRPr="00C51DBF" w:rsidRDefault="00E05682" w:rsidP="00E05682">
      <w:pPr>
        <w:spacing w:after="0"/>
        <w:rPr>
          <w:i/>
          <w:sz w:val="24"/>
          <w:szCs w:val="24"/>
        </w:rPr>
      </w:pPr>
      <w:r w:rsidRPr="00C51DBF">
        <w:rPr>
          <w:i/>
          <w:sz w:val="24"/>
          <w:szCs w:val="24"/>
        </w:rPr>
        <w:t>IČ 70926727</w:t>
      </w:r>
    </w:p>
    <w:p w:rsidR="00E05682" w:rsidRPr="00C51DBF" w:rsidRDefault="00E05682" w:rsidP="00E05682">
      <w:pPr>
        <w:spacing w:after="0"/>
        <w:rPr>
          <w:i/>
          <w:sz w:val="24"/>
          <w:szCs w:val="24"/>
        </w:rPr>
      </w:pPr>
      <w:r w:rsidRPr="00C51DBF">
        <w:rPr>
          <w:i/>
          <w:sz w:val="24"/>
          <w:szCs w:val="24"/>
        </w:rPr>
        <w:t>se sídlem Rostěnice 109, 682 01 Vyškov</w:t>
      </w:r>
    </w:p>
    <w:p w:rsidR="00E05682" w:rsidRPr="00C51DBF" w:rsidRDefault="00245D0A" w:rsidP="00E05682">
      <w:pPr>
        <w:spacing w:after="0"/>
        <w:rPr>
          <w:i/>
          <w:sz w:val="24"/>
          <w:szCs w:val="24"/>
        </w:rPr>
      </w:pPr>
      <w:r>
        <w:rPr>
          <w:i/>
          <w:sz w:val="24"/>
          <w:szCs w:val="24"/>
        </w:rPr>
        <w:t>Lenka Samcová</w:t>
      </w:r>
      <w:bookmarkStart w:id="0" w:name="_GoBack"/>
      <w:bookmarkEnd w:id="0"/>
    </w:p>
    <w:p w:rsidR="00E05682" w:rsidRPr="00C51DBF" w:rsidRDefault="00E05682" w:rsidP="00E05682">
      <w:pPr>
        <w:spacing w:after="0"/>
        <w:rPr>
          <w:i/>
          <w:sz w:val="24"/>
          <w:szCs w:val="24"/>
        </w:rPr>
      </w:pPr>
      <w:proofErr w:type="gramStart"/>
      <w:r w:rsidRPr="00C51DBF">
        <w:rPr>
          <w:i/>
          <w:sz w:val="24"/>
          <w:szCs w:val="24"/>
        </w:rPr>
        <w:t>telefon : 777 136325</w:t>
      </w:r>
      <w:proofErr w:type="gramEnd"/>
    </w:p>
    <w:p w:rsidR="00E05682" w:rsidRPr="00C51DBF" w:rsidRDefault="00E05682" w:rsidP="00E05682">
      <w:pPr>
        <w:spacing w:after="0"/>
        <w:rPr>
          <w:i/>
          <w:sz w:val="24"/>
          <w:szCs w:val="24"/>
        </w:rPr>
      </w:pPr>
      <w:r w:rsidRPr="00C51DBF">
        <w:rPr>
          <w:i/>
          <w:sz w:val="24"/>
          <w:szCs w:val="24"/>
        </w:rPr>
        <w:t>e-mail : cssvetrnik@seznam.cz</w:t>
      </w:r>
    </w:p>
    <w:p w:rsidR="00E05682" w:rsidRPr="00C51DBF" w:rsidRDefault="00E05682">
      <w:pPr>
        <w:rPr>
          <w:i/>
          <w:sz w:val="24"/>
          <w:szCs w:val="24"/>
        </w:rPr>
      </w:pPr>
    </w:p>
    <w:p w:rsidR="0012241E" w:rsidRPr="00C51DBF" w:rsidRDefault="0012241E" w:rsidP="00296CC7">
      <w:pPr>
        <w:spacing w:after="0"/>
        <w:jc w:val="both"/>
        <w:rPr>
          <w:rFonts w:cstheme="minorHAnsi"/>
          <w:b/>
          <w:sz w:val="28"/>
          <w:szCs w:val="28"/>
        </w:rPr>
      </w:pPr>
      <w:r w:rsidRPr="00C51DBF">
        <w:rPr>
          <w:rFonts w:cstheme="minorHAnsi"/>
          <w:b/>
          <w:sz w:val="28"/>
          <w:szCs w:val="28"/>
        </w:rPr>
        <w:t xml:space="preserve">Základní </w:t>
      </w:r>
      <w:proofErr w:type="gramStart"/>
      <w:r w:rsidRPr="00C51DBF">
        <w:rPr>
          <w:rFonts w:cstheme="minorHAnsi"/>
          <w:b/>
          <w:sz w:val="28"/>
          <w:szCs w:val="28"/>
        </w:rPr>
        <w:t>pojmy :</w:t>
      </w:r>
      <w:proofErr w:type="gramEnd"/>
    </w:p>
    <w:p w:rsidR="0012241E" w:rsidRPr="00C51DBF" w:rsidRDefault="0012241E" w:rsidP="00296CC7">
      <w:pPr>
        <w:spacing w:after="0"/>
        <w:jc w:val="both"/>
        <w:rPr>
          <w:rFonts w:cstheme="minorHAnsi"/>
          <w:b/>
          <w:sz w:val="24"/>
          <w:szCs w:val="24"/>
        </w:rPr>
      </w:pPr>
    </w:p>
    <w:p w:rsidR="0012241E" w:rsidRPr="00C51DBF" w:rsidRDefault="0012241E" w:rsidP="00296CC7">
      <w:pPr>
        <w:spacing w:after="0"/>
        <w:jc w:val="both"/>
        <w:rPr>
          <w:rFonts w:cstheme="minorHAnsi"/>
          <w:b/>
          <w:sz w:val="28"/>
          <w:szCs w:val="28"/>
        </w:rPr>
      </w:pPr>
      <w:r w:rsidRPr="00C51DBF">
        <w:rPr>
          <w:rFonts w:cstheme="minorHAnsi"/>
          <w:b/>
          <w:sz w:val="28"/>
          <w:szCs w:val="28"/>
        </w:rPr>
        <w:t xml:space="preserve">Subjekt osobních údajů </w:t>
      </w:r>
    </w:p>
    <w:p w:rsidR="0012241E" w:rsidRPr="00C51DBF" w:rsidRDefault="0012241E" w:rsidP="00296CC7">
      <w:pPr>
        <w:spacing w:after="0"/>
        <w:jc w:val="both"/>
        <w:rPr>
          <w:rFonts w:cstheme="minorHAnsi"/>
          <w:sz w:val="24"/>
          <w:szCs w:val="24"/>
        </w:rPr>
      </w:pPr>
      <w:r w:rsidRPr="00C51DBF">
        <w:rPr>
          <w:rFonts w:cstheme="minorHAnsi"/>
          <w:sz w:val="24"/>
          <w:szCs w:val="24"/>
        </w:rPr>
        <w:t>je žijící fyzická osoba</w:t>
      </w:r>
      <w:r w:rsidR="008D4151" w:rsidRPr="00C51DBF">
        <w:rPr>
          <w:rFonts w:cstheme="minorHAnsi"/>
          <w:sz w:val="24"/>
          <w:szCs w:val="24"/>
        </w:rPr>
        <w:t xml:space="preserve"> (</w:t>
      </w:r>
      <w:r w:rsidR="008D4151" w:rsidRPr="00C51DBF">
        <w:rPr>
          <w:sz w:val="24"/>
          <w:szCs w:val="24"/>
        </w:rPr>
        <w:t>občan, zaměstnanec obce a úřadu, smluvní partner, návštěvník, účastník různých řízení či jiná fyzická osoba, jejichž osobní údaje obec zpracovává v rámci své působnosti)</w:t>
      </w:r>
      <w:r w:rsidR="005D3C34" w:rsidRPr="00C51DBF">
        <w:rPr>
          <w:sz w:val="24"/>
          <w:szCs w:val="24"/>
        </w:rPr>
        <w:t>.</w:t>
      </w:r>
    </w:p>
    <w:p w:rsidR="0012241E" w:rsidRPr="00C51DBF" w:rsidRDefault="0012241E" w:rsidP="00296CC7">
      <w:pPr>
        <w:spacing w:after="0"/>
        <w:jc w:val="both"/>
        <w:rPr>
          <w:rFonts w:cstheme="minorHAnsi"/>
          <w:b/>
          <w:sz w:val="24"/>
          <w:szCs w:val="24"/>
        </w:rPr>
      </w:pPr>
    </w:p>
    <w:p w:rsidR="00296CC7" w:rsidRPr="00C51DBF" w:rsidRDefault="00296CC7" w:rsidP="00296CC7">
      <w:pPr>
        <w:spacing w:after="0"/>
        <w:jc w:val="both"/>
        <w:rPr>
          <w:rFonts w:cstheme="minorHAnsi"/>
          <w:b/>
          <w:sz w:val="28"/>
          <w:szCs w:val="28"/>
        </w:rPr>
      </w:pPr>
      <w:r w:rsidRPr="00C51DBF">
        <w:rPr>
          <w:rFonts w:cstheme="minorHAnsi"/>
          <w:b/>
          <w:sz w:val="28"/>
          <w:szCs w:val="28"/>
        </w:rPr>
        <w:t xml:space="preserve">Osobní údaj </w:t>
      </w:r>
    </w:p>
    <w:p w:rsidR="000927DC" w:rsidRPr="00C51DBF" w:rsidRDefault="00296CC7" w:rsidP="00296CC7">
      <w:pPr>
        <w:spacing w:after="27" w:line="248" w:lineRule="auto"/>
        <w:ind w:right="14"/>
        <w:jc w:val="both"/>
        <w:rPr>
          <w:rFonts w:cstheme="minorHAnsi"/>
          <w:sz w:val="24"/>
          <w:szCs w:val="24"/>
        </w:rPr>
      </w:pPr>
      <w:r w:rsidRPr="00C51DBF">
        <w:rPr>
          <w:rFonts w:cstheme="minorHAnsi"/>
          <w:sz w:val="24"/>
          <w:szCs w:val="24"/>
        </w:rPr>
        <w:t>je jakákoliv informace týkající se identifikované nebo identifikovatelné fyzické osoby; identifikovatelnou fyzickou osobou je fyzická osoba, kterou lze přímo či nepřímo identifikovat, zejména odkazem na určitý identifikátor</w:t>
      </w:r>
      <w:r w:rsidR="000927DC" w:rsidRPr="00C51DBF">
        <w:rPr>
          <w:rFonts w:cstheme="minorHAnsi"/>
          <w:sz w:val="24"/>
          <w:szCs w:val="24"/>
        </w:rPr>
        <w:t>.</w:t>
      </w:r>
    </w:p>
    <w:p w:rsidR="000927DC" w:rsidRPr="00C51DBF" w:rsidRDefault="000927DC" w:rsidP="00773822">
      <w:pPr>
        <w:spacing w:after="27" w:line="248" w:lineRule="auto"/>
        <w:ind w:right="14"/>
        <w:jc w:val="both"/>
        <w:rPr>
          <w:rFonts w:cstheme="minorHAnsi"/>
          <w:sz w:val="24"/>
          <w:szCs w:val="24"/>
        </w:rPr>
      </w:pPr>
      <w:r w:rsidRPr="00C51DBF">
        <w:rPr>
          <w:rFonts w:cstheme="minorHAnsi"/>
          <w:b/>
          <w:sz w:val="24"/>
          <w:szCs w:val="24"/>
        </w:rPr>
        <w:lastRenderedPageBreak/>
        <w:t>Běžné osobní údaje</w:t>
      </w:r>
      <w:r w:rsidRPr="00C51DBF">
        <w:rPr>
          <w:rFonts w:cstheme="minorHAnsi"/>
          <w:sz w:val="24"/>
          <w:szCs w:val="24"/>
        </w:rPr>
        <w:t xml:space="preserve"> jsou</w:t>
      </w:r>
      <w:r w:rsidR="00296CC7" w:rsidRPr="00C51DBF">
        <w:rPr>
          <w:rFonts w:cstheme="minorHAnsi"/>
          <w:sz w:val="24"/>
          <w:szCs w:val="24"/>
        </w:rPr>
        <w:t xml:space="preserve"> například jméno, </w:t>
      </w:r>
      <w:r w:rsidRPr="00C51DBF">
        <w:rPr>
          <w:rFonts w:cstheme="minorHAnsi"/>
          <w:sz w:val="24"/>
          <w:szCs w:val="24"/>
        </w:rPr>
        <w:t>adresa, trvalý pobyt, pohlaví, věk, datum narození, rodné číslo, e-mail, telefon, IP adresa, vzdělání atd.</w:t>
      </w:r>
    </w:p>
    <w:p w:rsidR="000927DC" w:rsidRPr="00C51DBF" w:rsidRDefault="000927DC" w:rsidP="00773822">
      <w:pPr>
        <w:spacing w:after="120" w:line="240" w:lineRule="auto"/>
        <w:jc w:val="both"/>
        <w:rPr>
          <w:rFonts w:eastAsia="Times New Roman" w:cstheme="minorHAnsi"/>
          <w:sz w:val="24"/>
          <w:szCs w:val="24"/>
          <w:lang w:eastAsia="cs-CZ"/>
        </w:rPr>
      </w:pPr>
      <w:r w:rsidRPr="00C51DBF">
        <w:rPr>
          <w:rFonts w:cstheme="minorHAnsi"/>
          <w:b/>
          <w:sz w:val="24"/>
          <w:szCs w:val="24"/>
        </w:rPr>
        <w:t>Zvláštní osobní údaje (citlivé)</w:t>
      </w:r>
      <w:r w:rsidRPr="00C51DBF">
        <w:rPr>
          <w:rFonts w:cstheme="minorHAnsi"/>
          <w:sz w:val="24"/>
          <w:szCs w:val="24"/>
        </w:rPr>
        <w:t xml:space="preserve"> jsou například údaje o rasovém či etnickém původu, politické názory, </w:t>
      </w:r>
      <w:r w:rsidRPr="00C51DBF">
        <w:rPr>
          <w:rFonts w:eastAsia="Times New Roman" w:cstheme="minorHAnsi"/>
          <w:sz w:val="24"/>
          <w:szCs w:val="24"/>
          <w:lang w:eastAsia="cs-CZ"/>
        </w:rPr>
        <w:t xml:space="preserve">náboženské vyznání, filozofické vyznání, členství v odborech, zdravotní stav - údaje </w:t>
      </w:r>
      <w:r w:rsidR="00773822">
        <w:rPr>
          <w:rFonts w:eastAsia="Times New Roman" w:cstheme="minorHAnsi"/>
          <w:sz w:val="24"/>
          <w:szCs w:val="24"/>
          <w:lang w:eastAsia="cs-CZ"/>
        </w:rPr>
        <w:t>o </w:t>
      </w:r>
      <w:r w:rsidRPr="00C51DBF">
        <w:rPr>
          <w:rFonts w:eastAsia="Times New Roman" w:cstheme="minorHAnsi"/>
          <w:sz w:val="24"/>
          <w:szCs w:val="24"/>
          <w:lang w:eastAsia="cs-CZ"/>
        </w:rPr>
        <w:t>tělesném nebo dušením zdraví, o poskytnutí zdravotních služeb, sexuální orientace atd.</w:t>
      </w:r>
    </w:p>
    <w:p w:rsidR="00F26277" w:rsidRPr="00C51DBF" w:rsidRDefault="00F26277" w:rsidP="00773822">
      <w:pPr>
        <w:spacing w:after="120" w:line="240" w:lineRule="auto"/>
        <w:ind w:left="75" w:hanging="75"/>
        <w:jc w:val="both"/>
        <w:rPr>
          <w:rFonts w:eastAsia="Times New Roman" w:cstheme="minorHAnsi"/>
          <w:sz w:val="24"/>
          <w:szCs w:val="24"/>
          <w:lang w:eastAsia="cs-CZ"/>
        </w:rPr>
      </w:pPr>
      <w:r w:rsidRPr="00C51DBF">
        <w:rPr>
          <w:rFonts w:cstheme="minorHAnsi"/>
          <w:b/>
          <w:sz w:val="24"/>
          <w:szCs w:val="24"/>
        </w:rPr>
        <w:t>Genetické údaje</w:t>
      </w:r>
      <w:r w:rsidRPr="00C51DBF">
        <w:rPr>
          <w:rFonts w:cstheme="minorHAnsi"/>
          <w:sz w:val="24"/>
          <w:szCs w:val="24"/>
        </w:rPr>
        <w:t xml:space="preserve"> jsou například </w:t>
      </w:r>
      <w:r w:rsidRPr="00C51DBF">
        <w:rPr>
          <w:rFonts w:eastAsia="Times New Roman" w:cstheme="minorHAnsi"/>
          <w:sz w:val="24"/>
          <w:szCs w:val="24"/>
          <w:lang w:eastAsia="cs-CZ"/>
        </w:rPr>
        <w:t>DNA, RNA, krevní skupina atd.</w:t>
      </w:r>
    </w:p>
    <w:p w:rsidR="00F26277" w:rsidRPr="00C51DBF" w:rsidRDefault="00F26277" w:rsidP="00773822">
      <w:pPr>
        <w:spacing w:after="120" w:line="240" w:lineRule="auto"/>
        <w:jc w:val="both"/>
        <w:rPr>
          <w:rFonts w:eastAsia="Times New Roman" w:cstheme="minorHAnsi"/>
          <w:sz w:val="24"/>
          <w:szCs w:val="24"/>
          <w:lang w:eastAsia="cs-CZ"/>
        </w:rPr>
      </w:pPr>
      <w:r w:rsidRPr="00C51DBF">
        <w:rPr>
          <w:rFonts w:eastAsia="Times New Roman" w:cstheme="minorHAnsi"/>
          <w:b/>
          <w:sz w:val="24"/>
          <w:szCs w:val="24"/>
          <w:lang w:eastAsia="cs-CZ"/>
        </w:rPr>
        <w:t>Biometrické údaje</w:t>
      </w:r>
      <w:r w:rsidRPr="00C51DBF">
        <w:rPr>
          <w:rFonts w:eastAsia="Times New Roman" w:cstheme="minorHAnsi"/>
          <w:sz w:val="24"/>
          <w:szCs w:val="24"/>
          <w:lang w:eastAsia="cs-CZ"/>
        </w:rPr>
        <w:t xml:space="preserve"> jsou například snímek obličeje, otisk prstu, snímek oční duhovky, snímek sítnice, podpis, hlas (</w:t>
      </w:r>
      <w:r w:rsidR="00970942">
        <w:rPr>
          <w:rFonts w:eastAsia="Times New Roman" w:cstheme="minorHAnsi"/>
          <w:sz w:val="24"/>
          <w:szCs w:val="24"/>
          <w:lang w:eastAsia="cs-CZ"/>
        </w:rPr>
        <w:t xml:space="preserve">intonace, </w:t>
      </w:r>
      <w:r w:rsidRPr="00C51DBF">
        <w:rPr>
          <w:rFonts w:eastAsia="Times New Roman" w:cstheme="minorHAnsi"/>
          <w:sz w:val="24"/>
          <w:szCs w:val="24"/>
          <w:lang w:eastAsia="cs-CZ"/>
        </w:rPr>
        <w:t>zabarvení) atd.</w:t>
      </w:r>
    </w:p>
    <w:p w:rsidR="00B4026C" w:rsidRPr="00C51DBF" w:rsidRDefault="00B4026C" w:rsidP="00B4026C">
      <w:pPr>
        <w:spacing w:after="120" w:line="240" w:lineRule="auto"/>
        <w:jc w:val="both"/>
        <w:rPr>
          <w:rFonts w:eastAsia="Times New Roman" w:cstheme="minorHAnsi"/>
          <w:sz w:val="24"/>
          <w:szCs w:val="24"/>
          <w:lang w:eastAsia="cs-CZ"/>
        </w:rPr>
      </w:pPr>
    </w:p>
    <w:p w:rsidR="00CC4A1C" w:rsidRPr="00C51DBF" w:rsidRDefault="00743AE8" w:rsidP="00743AE8">
      <w:pPr>
        <w:shd w:val="clear" w:color="auto" w:fill="FFFFFF"/>
        <w:spacing w:after="0" w:line="240" w:lineRule="auto"/>
        <w:rPr>
          <w:rFonts w:cstheme="minorHAnsi"/>
          <w:b/>
          <w:sz w:val="28"/>
          <w:szCs w:val="28"/>
        </w:rPr>
      </w:pPr>
      <w:r w:rsidRPr="00C51DBF">
        <w:rPr>
          <w:rFonts w:cstheme="minorHAnsi"/>
          <w:b/>
          <w:sz w:val="28"/>
          <w:szCs w:val="28"/>
        </w:rPr>
        <w:t>Práv</w:t>
      </w:r>
      <w:r w:rsidR="00CC4A1C" w:rsidRPr="00C51DBF">
        <w:rPr>
          <w:rFonts w:cstheme="minorHAnsi"/>
          <w:b/>
          <w:sz w:val="28"/>
          <w:szCs w:val="28"/>
        </w:rPr>
        <w:t>a</w:t>
      </w:r>
      <w:r w:rsidRPr="00C51DBF">
        <w:rPr>
          <w:rFonts w:cstheme="minorHAnsi"/>
          <w:b/>
          <w:sz w:val="28"/>
          <w:szCs w:val="28"/>
        </w:rPr>
        <w:t xml:space="preserve"> subjektu údajů </w:t>
      </w:r>
    </w:p>
    <w:p w:rsidR="00CC4A1C" w:rsidRPr="00C51DBF" w:rsidRDefault="003A120A" w:rsidP="00CC4A1C">
      <w:pPr>
        <w:pStyle w:val="Odstavecseseznamem"/>
        <w:numPr>
          <w:ilvl w:val="0"/>
          <w:numId w:val="7"/>
        </w:numPr>
        <w:shd w:val="clear" w:color="auto" w:fill="FFFFFF"/>
        <w:spacing w:after="0" w:line="240" w:lineRule="auto"/>
        <w:ind w:left="284" w:hanging="284"/>
        <w:rPr>
          <w:rFonts w:cstheme="minorHAnsi"/>
          <w:sz w:val="24"/>
          <w:szCs w:val="24"/>
        </w:rPr>
      </w:pPr>
      <w:hyperlink r:id="rId7" w:tooltip="Právo na informace" w:history="1">
        <w:r w:rsidR="00743AE8" w:rsidRPr="00C51DBF">
          <w:rPr>
            <w:rFonts w:eastAsia="Times New Roman" w:cstheme="minorHAnsi"/>
            <w:bCs/>
            <w:sz w:val="24"/>
            <w:szCs w:val="24"/>
            <w:lang w:eastAsia="cs-CZ"/>
          </w:rPr>
          <w:t>Právo na informace</w:t>
        </w:r>
      </w:hyperlink>
      <w:r w:rsidR="00CC4A1C" w:rsidRPr="00C51DBF">
        <w:rPr>
          <w:rFonts w:eastAsia="Times New Roman" w:cstheme="minorHAnsi"/>
          <w:bCs/>
          <w:sz w:val="24"/>
          <w:szCs w:val="24"/>
          <w:lang w:eastAsia="cs-CZ"/>
        </w:rPr>
        <w:t xml:space="preserve"> </w:t>
      </w:r>
    </w:p>
    <w:p w:rsidR="00CC4A1C" w:rsidRPr="00C51DBF" w:rsidRDefault="003A120A" w:rsidP="00CC4A1C">
      <w:pPr>
        <w:pStyle w:val="Odstavecseseznamem"/>
        <w:numPr>
          <w:ilvl w:val="0"/>
          <w:numId w:val="7"/>
        </w:numPr>
        <w:shd w:val="clear" w:color="auto" w:fill="FFFFFF"/>
        <w:spacing w:after="0" w:line="240" w:lineRule="auto"/>
        <w:ind w:left="284" w:hanging="284"/>
        <w:rPr>
          <w:rFonts w:cstheme="minorHAnsi"/>
          <w:sz w:val="24"/>
          <w:szCs w:val="24"/>
        </w:rPr>
      </w:pPr>
      <w:hyperlink r:id="rId8" w:tooltip="Právo na přístup k osobním údajům" w:history="1">
        <w:r w:rsidR="00743AE8" w:rsidRPr="00C51DBF">
          <w:rPr>
            <w:rFonts w:eastAsia="Times New Roman" w:cstheme="minorHAnsi"/>
            <w:bCs/>
            <w:sz w:val="24"/>
            <w:szCs w:val="24"/>
            <w:lang w:eastAsia="cs-CZ"/>
          </w:rPr>
          <w:t>Právo na přístup k osobním údajům</w:t>
        </w:r>
      </w:hyperlink>
    </w:p>
    <w:p w:rsidR="00CC4A1C" w:rsidRPr="00C51DBF" w:rsidRDefault="003A120A" w:rsidP="00CC4A1C">
      <w:pPr>
        <w:pStyle w:val="Odstavecseseznamem"/>
        <w:numPr>
          <w:ilvl w:val="0"/>
          <w:numId w:val="7"/>
        </w:numPr>
        <w:shd w:val="clear" w:color="auto" w:fill="FFFFFF"/>
        <w:spacing w:after="0" w:line="240" w:lineRule="auto"/>
        <w:ind w:left="284" w:hanging="284"/>
        <w:rPr>
          <w:rFonts w:cstheme="minorHAnsi"/>
          <w:sz w:val="24"/>
          <w:szCs w:val="24"/>
        </w:rPr>
      </w:pPr>
      <w:hyperlink r:id="rId9" w:tooltip="Právo na opravu a doplnění" w:history="1">
        <w:r w:rsidR="00743AE8" w:rsidRPr="00C51DBF">
          <w:rPr>
            <w:rFonts w:eastAsia="Times New Roman" w:cstheme="minorHAnsi"/>
            <w:bCs/>
            <w:sz w:val="24"/>
            <w:szCs w:val="24"/>
            <w:lang w:eastAsia="cs-CZ"/>
          </w:rPr>
          <w:t>Právo na opravu a doplnění</w:t>
        </w:r>
      </w:hyperlink>
    </w:p>
    <w:p w:rsidR="00CC4A1C" w:rsidRPr="00C51DBF" w:rsidRDefault="003A120A" w:rsidP="00CC4A1C">
      <w:pPr>
        <w:pStyle w:val="Odstavecseseznamem"/>
        <w:numPr>
          <w:ilvl w:val="0"/>
          <w:numId w:val="7"/>
        </w:numPr>
        <w:shd w:val="clear" w:color="auto" w:fill="FFFFFF"/>
        <w:spacing w:after="0" w:line="240" w:lineRule="auto"/>
        <w:ind w:left="284" w:hanging="284"/>
        <w:rPr>
          <w:rFonts w:cstheme="minorHAnsi"/>
          <w:sz w:val="24"/>
          <w:szCs w:val="24"/>
        </w:rPr>
      </w:pPr>
      <w:hyperlink r:id="rId10" w:tooltip="Právo na výmaz (právo být zapomenut)" w:history="1">
        <w:r w:rsidR="00743AE8" w:rsidRPr="00C51DBF">
          <w:rPr>
            <w:rFonts w:eastAsia="Times New Roman" w:cstheme="minorHAnsi"/>
            <w:bCs/>
            <w:sz w:val="24"/>
            <w:szCs w:val="24"/>
            <w:lang w:eastAsia="cs-CZ"/>
          </w:rPr>
          <w:t>Právo na výmaz (právo být zapomenut)</w:t>
        </w:r>
      </w:hyperlink>
    </w:p>
    <w:p w:rsidR="00CC4A1C" w:rsidRPr="00C51DBF" w:rsidRDefault="003A120A" w:rsidP="00CC4A1C">
      <w:pPr>
        <w:pStyle w:val="Odstavecseseznamem"/>
        <w:numPr>
          <w:ilvl w:val="0"/>
          <w:numId w:val="7"/>
        </w:numPr>
        <w:shd w:val="clear" w:color="auto" w:fill="FFFFFF"/>
        <w:spacing w:after="0" w:line="240" w:lineRule="auto"/>
        <w:ind w:left="284" w:hanging="284"/>
        <w:rPr>
          <w:rFonts w:cstheme="minorHAnsi"/>
          <w:sz w:val="24"/>
          <w:szCs w:val="24"/>
        </w:rPr>
      </w:pPr>
      <w:hyperlink r:id="rId11" w:tooltip="Právo na omezení zpracování" w:history="1">
        <w:r w:rsidR="00743AE8" w:rsidRPr="00C51DBF">
          <w:rPr>
            <w:rFonts w:eastAsia="Times New Roman" w:cstheme="minorHAnsi"/>
            <w:bCs/>
            <w:sz w:val="24"/>
            <w:szCs w:val="24"/>
            <w:lang w:eastAsia="cs-CZ"/>
          </w:rPr>
          <w:t>Právo na omezení zpracování</w:t>
        </w:r>
      </w:hyperlink>
    </w:p>
    <w:p w:rsidR="00CC4A1C" w:rsidRPr="00C51DBF" w:rsidRDefault="003A120A" w:rsidP="00CC4A1C">
      <w:pPr>
        <w:pStyle w:val="Odstavecseseznamem"/>
        <w:numPr>
          <w:ilvl w:val="0"/>
          <w:numId w:val="7"/>
        </w:numPr>
        <w:shd w:val="clear" w:color="auto" w:fill="FFFFFF"/>
        <w:spacing w:after="0" w:line="240" w:lineRule="auto"/>
        <w:ind w:left="284" w:hanging="284"/>
        <w:rPr>
          <w:rFonts w:cstheme="minorHAnsi"/>
          <w:sz w:val="24"/>
          <w:szCs w:val="24"/>
        </w:rPr>
      </w:pPr>
      <w:hyperlink r:id="rId12" w:tooltip="Právo na přenositelnost údajů" w:history="1">
        <w:r w:rsidR="00743AE8" w:rsidRPr="00C51DBF">
          <w:rPr>
            <w:rFonts w:eastAsia="Times New Roman" w:cstheme="minorHAnsi"/>
            <w:bCs/>
            <w:sz w:val="24"/>
            <w:szCs w:val="24"/>
            <w:lang w:eastAsia="cs-CZ"/>
          </w:rPr>
          <w:t>Právo na přenositelnost údajů</w:t>
        </w:r>
      </w:hyperlink>
    </w:p>
    <w:p w:rsidR="00CC4A1C" w:rsidRPr="00C51DBF" w:rsidRDefault="003A120A" w:rsidP="00CC4A1C">
      <w:pPr>
        <w:pStyle w:val="Odstavecseseznamem"/>
        <w:numPr>
          <w:ilvl w:val="0"/>
          <w:numId w:val="7"/>
        </w:numPr>
        <w:shd w:val="clear" w:color="auto" w:fill="FFFFFF"/>
        <w:spacing w:after="0" w:line="240" w:lineRule="auto"/>
        <w:ind w:left="284" w:hanging="284"/>
        <w:rPr>
          <w:rFonts w:cstheme="minorHAnsi"/>
          <w:sz w:val="24"/>
          <w:szCs w:val="24"/>
        </w:rPr>
      </w:pPr>
      <w:hyperlink r:id="rId13" w:tooltip="Právo vznést námitku" w:history="1">
        <w:r w:rsidR="00743AE8" w:rsidRPr="00C51DBF">
          <w:rPr>
            <w:rFonts w:eastAsia="Times New Roman" w:cstheme="minorHAnsi"/>
            <w:bCs/>
            <w:sz w:val="24"/>
            <w:szCs w:val="24"/>
            <w:lang w:eastAsia="cs-CZ"/>
          </w:rPr>
          <w:t>Právo vznést námitku</w:t>
        </w:r>
      </w:hyperlink>
    </w:p>
    <w:p w:rsidR="00CC4A1C" w:rsidRPr="00C51DBF" w:rsidRDefault="003A120A" w:rsidP="00CC4A1C">
      <w:pPr>
        <w:pStyle w:val="Odstavecseseznamem"/>
        <w:numPr>
          <w:ilvl w:val="0"/>
          <w:numId w:val="7"/>
        </w:numPr>
        <w:shd w:val="clear" w:color="auto" w:fill="FFFFFF"/>
        <w:spacing w:after="0" w:line="240" w:lineRule="auto"/>
        <w:ind w:left="284" w:hanging="284"/>
        <w:rPr>
          <w:rFonts w:cstheme="minorHAnsi"/>
          <w:sz w:val="24"/>
          <w:szCs w:val="24"/>
        </w:rPr>
      </w:pPr>
      <w:hyperlink r:id="rId14" w:tooltip="Právo nebýt předmětem automatizovaného individuálního rozhodování" w:history="1">
        <w:r w:rsidR="00743AE8" w:rsidRPr="00C51DBF">
          <w:rPr>
            <w:rFonts w:eastAsia="Times New Roman" w:cstheme="minorHAnsi"/>
            <w:bCs/>
            <w:sz w:val="24"/>
            <w:szCs w:val="24"/>
            <w:lang w:eastAsia="cs-CZ"/>
          </w:rPr>
          <w:t>Právo nebýt předmětem automatizovaného individuálního rozhodování</w:t>
        </w:r>
      </w:hyperlink>
    </w:p>
    <w:p w:rsidR="00743AE8" w:rsidRPr="00C51DBF" w:rsidRDefault="00743AE8" w:rsidP="00CC4A1C">
      <w:pPr>
        <w:pStyle w:val="Odstavecseseznamem"/>
        <w:numPr>
          <w:ilvl w:val="0"/>
          <w:numId w:val="7"/>
        </w:numPr>
        <w:shd w:val="clear" w:color="auto" w:fill="FFFFFF"/>
        <w:spacing w:after="0" w:line="240" w:lineRule="auto"/>
        <w:ind w:left="284" w:hanging="284"/>
        <w:rPr>
          <w:rFonts w:cstheme="minorHAnsi"/>
          <w:sz w:val="24"/>
          <w:szCs w:val="24"/>
        </w:rPr>
      </w:pPr>
      <w:r w:rsidRPr="00C51DBF">
        <w:rPr>
          <w:rFonts w:eastAsia="Times New Roman" w:cstheme="minorHAnsi"/>
          <w:bCs/>
          <w:sz w:val="24"/>
          <w:szCs w:val="24"/>
          <w:lang w:eastAsia="cs-CZ"/>
        </w:rPr>
        <w:t>Právo podat stížnost</w:t>
      </w:r>
    </w:p>
    <w:p w:rsidR="00211F3F" w:rsidRPr="00C51DBF" w:rsidRDefault="00211F3F" w:rsidP="00211F3F">
      <w:pPr>
        <w:rPr>
          <w:rFonts w:cstheme="minorHAnsi"/>
          <w:b/>
          <w:sz w:val="24"/>
          <w:szCs w:val="24"/>
        </w:rPr>
      </w:pPr>
      <w:r w:rsidRPr="00C51DBF">
        <w:rPr>
          <w:rFonts w:cstheme="minorHAnsi"/>
          <w:b/>
          <w:sz w:val="24"/>
          <w:szCs w:val="24"/>
        </w:rPr>
        <w:t xml:space="preserve">Více informací o právech subjektů naleznete </w:t>
      </w:r>
      <w:hyperlink r:id="rId15" w:history="1">
        <w:r w:rsidRPr="00C51DBF">
          <w:rPr>
            <w:rStyle w:val="Hypertextovodkaz"/>
            <w:rFonts w:cstheme="minorHAnsi"/>
            <w:b/>
            <w:color w:val="auto"/>
            <w:sz w:val="24"/>
            <w:szCs w:val="24"/>
          </w:rPr>
          <w:t xml:space="preserve"> zde</w:t>
        </w:r>
      </w:hyperlink>
      <w:r w:rsidRPr="00C51DBF">
        <w:rPr>
          <w:rFonts w:cstheme="minorHAnsi"/>
          <w:b/>
          <w:sz w:val="24"/>
          <w:szCs w:val="24"/>
        </w:rPr>
        <w:t xml:space="preserve"> </w:t>
      </w:r>
      <w:r w:rsidR="008D4151" w:rsidRPr="00C51DBF">
        <w:rPr>
          <w:rFonts w:cstheme="minorHAnsi"/>
          <w:b/>
          <w:sz w:val="24"/>
          <w:szCs w:val="24"/>
        </w:rPr>
        <w:t xml:space="preserve"> </w:t>
      </w:r>
      <w:r w:rsidRPr="00C51DBF">
        <w:rPr>
          <w:rFonts w:cstheme="minorHAnsi"/>
          <w:b/>
          <w:sz w:val="24"/>
          <w:szCs w:val="24"/>
        </w:rPr>
        <w:t>(www.uoou.cz)</w:t>
      </w:r>
    </w:p>
    <w:p w:rsidR="00743AE8" w:rsidRPr="00C51DBF" w:rsidRDefault="00743AE8" w:rsidP="00B4026C">
      <w:pPr>
        <w:spacing w:after="120" w:line="240" w:lineRule="auto"/>
        <w:jc w:val="both"/>
        <w:rPr>
          <w:rFonts w:cstheme="minorHAnsi"/>
          <w:b/>
          <w:bCs/>
          <w:sz w:val="28"/>
          <w:szCs w:val="28"/>
          <w:shd w:val="clear" w:color="auto" w:fill="FFFFFF"/>
        </w:rPr>
      </w:pPr>
    </w:p>
    <w:p w:rsidR="00F26277" w:rsidRPr="00C51DBF" w:rsidRDefault="00B4026C" w:rsidP="00B4026C">
      <w:pPr>
        <w:spacing w:after="120" w:line="240" w:lineRule="auto"/>
        <w:jc w:val="both"/>
        <w:rPr>
          <w:rFonts w:cstheme="minorHAnsi"/>
          <w:sz w:val="24"/>
          <w:szCs w:val="24"/>
          <w:bdr w:val="none" w:sz="0" w:space="0" w:color="auto" w:frame="1"/>
          <w:shd w:val="clear" w:color="auto" w:fill="FFFFFF"/>
        </w:rPr>
      </w:pPr>
      <w:r w:rsidRPr="00C51DBF">
        <w:rPr>
          <w:rFonts w:cstheme="minorHAnsi"/>
          <w:b/>
          <w:bCs/>
          <w:sz w:val="28"/>
          <w:szCs w:val="28"/>
          <w:shd w:val="clear" w:color="auto" w:fill="FFFFFF"/>
        </w:rPr>
        <w:t>Správce osobních údajů</w:t>
      </w:r>
      <w:r w:rsidRPr="00C51DBF">
        <w:rPr>
          <w:rFonts w:cstheme="minorHAnsi"/>
          <w:sz w:val="24"/>
          <w:szCs w:val="24"/>
          <w:bdr w:val="none" w:sz="0" w:space="0" w:color="auto" w:frame="1"/>
          <w:shd w:val="clear" w:color="auto" w:fill="FFFFFF"/>
        </w:rPr>
        <w:t> </w:t>
      </w:r>
      <w:r w:rsidR="008D4151" w:rsidRPr="00BF11E2">
        <w:rPr>
          <w:rFonts w:cstheme="minorHAnsi"/>
          <w:sz w:val="24"/>
          <w:szCs w:val="24"/>
          <w:bdr w:val="none" w:sz="0" w:space="0" w:color="auto" w:frame="1"/>
          <w:shd w:val="clear" w:color="auto" w:fill="FFFFFF"/>
        </w:rPr>
        <w:t xml:space="preserve">(obec </w:t>
      </w:r>
      <w:r w:rsidR="00BF11E2">
        <w:rPr>
          <w:rFonts w:cstheme="minorHAnsi"/>
          <w:sz w:val="24"/>
          <w:szCs w:val="24"/>
          <w:bdr w:val="none" w:sz="0" w:space="0" w:color="auto" w:frame="1"/>
          <w:shd w:val="clear" w:color="auto" w:fill="FFFFFF"/>
        </w:rPr>
        <w:t>Hlubočany</w:t>
      </w:r>
      <w:r w:rsidR="008D4151" w:rsidRPr="00BF11E2">
        <w:rPr>
          <w:rFonts w:cstheme="minorHAnsi"/>
          <w:sz w:val="24"/>
          <w:szCs w:val="24"/>
          <w:bdr w:val="none" w:sz="0" w:space="0" w:color="auto" w:frame="1"/>
          <w:shd w:val="clear" w:color="auto" w:fill="FFFFFF"/>
        </w:rPr>
        <w:t>)</w:t>
      </w:r>
      <w:r w:rsidR="008D4151" w:rsidRPr="00C51DBF">
        <w:rPr>
          <w:rFonts w:cstheme="minorHAnsi"/>
          <w:sz w:val="24"/>
          <w:szCs w:val="24"/>
          <w:bdr w:val="none" w:sz="0" w:space="0" w:color="auto" w:frame="1"/>
          <w:shd w:val="clear" w:color="auto" w:fill="FFFFFF"/>
        </w:rPr>
        <w:t xml:space="preserve"> </w:t>
      </w:r>
      <w:r w:rsidRPr="00C51DBF">
        <w:rPr>
          <w:rFonts w:cstheme="minorHAnsi"/>
          <w:sz w:val="24"/>
          <w:szCs w:val="24"/>
          <w:bdr w:val="none" w:sz="0" w:space="0" w:color="auto" w:frame="1"/>
          <w:shd w:val="clear" w:color="auto" w:fill="FFFFFF"/>
        </w:rPr>
        <w:t xml:space="preserve">je podle Nařízení </w:t>
      </w:r>
      <w:hyperlink r:id="rId16" w:history="1">
        <w:r w:rsidRPr="00C51DBF">
          <w:rPr>
            <w:rStyle w:val="Hypertextovodkaz"/>
            <w:rFonts w:cstheme="minorHAnsi"/>
            <w:color w:val="auto"/>
            <w:sz w:val="24"/>
            <w:szCs w:val="24"/>
            <w:u w:val="none"/>
            <w:bdr w:val="none" w:sz="0" w:space="0" w:color="auto" w:frame="1"/>
            <w:shd w:val="clear" w:color="auto" w:fill="FFFFFF"/>
          </w:rPr>
          <w:t>GDPR</w:t>
        </w:r>
      </w:hyperlink>
      <w:r w:rsidRPr="00C51DBF">
        <w:rPr>
          <w:rFonts w:cstheme="minorHAnsi"/>
          <w:sz w:val="24"/>
          <w:szCs w:val="24"/>
          <w:bdr w:val="none" w:sz="0" w:space="0" w:color="auto" w:frame="1"/>
          <w:shd w:val="clear" w:color="auto" w:fill="FFFFFF"/>
        </w:rPr>
        <w:t> každý subjekt, který určuje účel a prostředky </w:t>
      </w:r>
      <w:hyperlink r:id="rId17" w:history="1">
        <w:r w:rsidRPr="00C51DBF">
          <w:rPr>
            <w:rStyle w:val="Hypertextovodkaz"/>
            <w:rFonts w:cstheme="minorHAnsi"/>
            <w:color w:val="auto"/>
            <w:sz w:val="24"/>
            <w:szCs w:val="24"/>
            <w:u w:val="none"/>
            <w:bdr w:val="none" w:sz="0" w:space="0" w:color="auto" w:frame="1"/>
            <w:shd w:val="clear" w:color="auto" w:fill="FFFFFF"/>
          </w:rPr>
          <w:t>zpracování osobních údajů</w:t>
        </w:r>
      </w:hyperlink>
      <w:r w:rsidRPr="00C51DBF">
        <w:rPr>
          <w:rFonts w:cstheme="minorHAnsi"/>
          <w:sz w:val="24"/>
          <w:szCs w:val="24"/>
          <w:bdr w:val="none" w:sz="0" w:space="0" w:color="auto" w:frame="1"/>
          <w:shd w:val="clear" w:color="auto" w:fill="FFFFFF"/>
        </w:rPr>
        <w:t>, provádí za jím stanoveným účelem jejich shromažďování, zpracování a uchování. Správce vždy odpovídá za zpracování osobních údajů. Základním nezbytným předpokladem je existence řádného právního důvodu zpracování osobních údajů, kterým správce musí disponovat, aby vůbec mohl osobní údaje zpracovávat. Zároveň je nutné osobní údaje dostatečně zabezpečit.</w:t>
      </w:r>
    </w:p>
    <w:p w:rsidR="00B4026C" w:rsidRPr="00C51DBF" w:rsidRDefault="00B4026C" w:rsidP="00B4026C">
      <w:pPr>
        <w:spacing w:after="120" w:line="240" w:lineRule="auto"/>
        <w:jc w:val="both"/>
        <w:rPr>
          <w:rFonts w:cstheme="minorHAnsi"/>
          <w:bCs/>
          <w:sz w:val="24"/>
          <w:szCs w:val="24"/>
          <w:shd w:val="clear" w:color="auto" w:fill="FFFFFF"/>
        </w:rPr>
      </w:pPr>
      <w:r w:rsidRPr="00C51DBF">
        <w:rPr>
          <w:rFonts w:eastAsia="Times New Roman" w:cstheme="minorHAnsi"/>
          <w:b/>
          <w:sz w:val="28"/>
          <w:szCs w:val="28"/>
          <w:lang w:eastAsia="cs-CZ"/>
        </w:rPr>
        <w:t>Zpracovatel</w:t>
      </w:r>
      <w:r w:rsidR="004F1EEB" w:rsidRPr="00C51DBF">
        <w:rPr>
          <w:rFonts w:eastAsia="Times New Roman" w:cstheme="minorHAnsi"/>
          <w:b/>
          <w:sz w:val="28"/>
          <w:szCs w:val="28"/>
          <w:lang w:eastAsia="cs-CZ"/>
        </w:rPr>
        <w:t>em</w:t>
      </w:r>
      <w:r w:rsidRPr="00C51DBF">
        <w:rPr>
          <w:rFonts w:eastAsia="Times New Roman" w:cstheme="minorHAnsi"/>
          <w:b/>
          <w:sz w:val="28"/>
          <w:szCs w:val="28"/>
          <w:lang w:eastAsia="cs-CZ"/>
        </w:rPr>
        <w:t xml:space="preserve"> </w:t>
      </w:r>
      <w:r w:rsidRPr="00C51DBF">
        <w:rPr>
          <w:rFonts w:cstheme="minorHAnsi"/>
          <w:b/>
          <w:bCs/>
          <w:sz w:val="28"/>
          <w:szCs w:val="28"/>
          <w:shd w:val="clear" w:color="auto" w:fill="FFFFFF"/>
        </w:rPr>
        <w:t>osobních údajů</w:t>
      </w:r>
      <w:r w:rsidR="004F1EEB" w:rsidRPr="00C51DBF">
        <w:rPr>
          <w:rFonts w:cstheme="minorHAnsi"/>
          <w:b/>
          <w:bCs/>
          <w:sz w:val="28"/>
          <w:szCs w:val="28"/>
          <w:shd w:val="clear" w:color="auto" w:fill="FFFFFF"/>
        </w:rPr>
        <w:t xml:space="preserve"> </w:t>
      </w:r>
      <w:r w:rsidR="004F1EEB" w:rsidRPr="00C51DBF">
        <w:rPr>
          <w:rFonts w:cstheme="minorHAnsi"/>
          <w:bCs/>
          <w:sz w:val="24"/>
          <w:szCs w:val="24"/>
          <w:shd w:val="clear" w:color="auto" w:fill="FFFFFF"/>
        </w:rPr>
        <w:t>může být správce osobních údajů, ale i jiný subjekt, který pro správce osobní údaje zpracovává.</w:t>
      </w:r>
    </w:p>
    <w:p w:rsidR="003C677A" w:rsidRPr="00C51DBF" w:rsidRDefault="003C677A" w:rsidP="00B4026C">
      <w:pPr>
        <w:spacing w:after="120" w:line="240" w:lineRule="auto"/>
        <w:jc w:val="both"/>
        <w:rPr>
          <w:rFonts w:eastAsia="Times New Roman" w:cstheme="minorHAnsi"/>
          <w:sz w:val="24"/>
          <w:szCs w:val="24"/>
          <w:lang w:eastAsia="cs-CZ"/>
        </w:rPr>
      </w:pPr>
    </w:p>
    <w:p w:rsidR="004D5CFD" w:rsidRPr="00C51DBF" w:rsidRDefault="004D5CFD" w:rsidP="004D5CFD">
      <w:pPr>
        <w:spacing w:after="5" w:line="248" w:lineRule="auto"/>
        <w:ind w:right="14"/>
        <w:jc w:val="both"/>
        <w:rPr>
          <w:b/>
          <w:sz w:val="28"/>
          <w:szCs w:val="28"/>
        </w:rPr>
      </w:pPr>
      <w:r w:rsidRPr="00C51DBF">
        <w:rPr>
          <w:b/>
          <w:sz w:val="28"/>
          <w:szCs w:val="28"/>
        </w:rPr>
        <w:t>Účel zpracování</w:t>
      </w:r>
    </w:p>
    <w:p w:rsidR="004D5CFD" w:rsidRPr="00C51DBF" w:rsidRDefault="004D5CFD" w:rsidP="004D5CFD">
      <w:pPr>
        <w:jc w:val="both"/>
        <w:rPr>
          <w:rFonts w:eastAsia="Times New Roman" w:cstheme="minorHAnsi"/>
          <w:sz w:val="24"/>
          <w:szCs w:val="24"/>
          <w:lang w:eastAsia="cs-CZ"/>
        </w:rPr>
      </w:pPr>
      <w:r w:rsidRPr="00C51DBF">
        <w:rPr>
          <w:rFonts w:cstheme="minorHAnsi"/>
          <w:sz w:val="24"/>
          <w:szCs w:val="24"/>
        </w:rPr>
        <w:t xml:space="preserve">Obec </w:t>
      </w:r>
      <w:r w:rsidRPr="00C51DBF">
        <w:rPr>
          <w:rFonts w:eastAsia="Times New Roman" w:cstheme="minorHAnsi"/>
          <w:sz w:val="24"/>
          <w:szCs w:val="24"/>
          <w:lang w:eastAsia="cs-CZ"/>
        </w:rPr>
        <w:t xml:space="preserve">zpracovává osobní údaje fyzických osob výhradně v souladu s právními tituly stanovenými Nařízením EU č. 2016/679 (GDPR). Nejčastějším právním titulem pro zpracování osobních údajů je zpracování nezbytné pro splnění právní povinnosti z platných zákonů, pro splnění úkolu prováděného ve veřejném zájmu nebo při výkonu veřejné moci a pro splnění smlouvy, jejíž smluvní stranou je subjekt údajů (fyzická osoba). </w:t>
      </w:r>
    </w:p>
    <w:p w:rsidR="004D5CFD" w:rsidRPr="00C51DBF" w:rsidRDefault="004D5CFD" w:rsidP="004D5CFD">
      <w:pPr>
        <w:jc w:val="both"/>
        <w:rPr>
          <w:rFonts w:eastAsia="Times New Roman" w:cstheme="minorHAnsi"/>
          <w:sz w:val="24"/>
          <w:szCs w:val="24"/>
          <w:lang w:eastAsia="cs-CZ"/>
        </w:rPr>
      </w:pPr>
      <w:r w:rsidRPr="00C51DBF">
        <w:rPr>
          <w:rFonts w:eastAsia="Times New Roman" w:cstheme="minorHAnsi"/>
          <w:sz w:val="24"/>
          <w:szCs w:val="24"/>
          <w:lang w:eastAsia="cs-CZ"/>
        </w:rPr>
        <w:t xml:space="preserve">Dalšími důvody jsou oprávněný zájem obce, životně důležitý zájem fyzické osoby nebo souhlas fyzické osoby se zpracováním osobních údajů. </w:t>
      </w:r>
    </w:p>
    <w:p w:rsidR="004D5CFD" w:rsidRPr="00C51DBF" w:rsidRDefault="004D5CFD" w:rsidP="004D5CFD">
      <w:pPr>
        <w:jc w:val="both"/>
        <w:rPr>
          <w:rFonts w:eastAsia="Times New Roman" w:cstheme="minorHAnsi"/>
          <w:sz w:val="24"/>
          <w:szCs w:val="24"/>
          <w:lang w:eastAsia="cs-CZ"/>
        </w:rPr>
      </w:pPr>
      <w:r w:rsidRPr="00C51DBF">
        <w:rPr>
          <w:rFonts w:eastAsia="Times New Roman" w:cstheme="minorHAnsi"/>
          <w:sz w:val="24"/>
          <w:szCs w:val="24"/>
          <w:lang w:eastAsia="cs-CZ"/>
        </w:rPr>
        <w:t>V případech předání osobních údajů ke zpracování třetím stranám, tak obec činí pouze pokud tak ukládá zákon nebo je třetí strana smluvně zavázána obcí plnit pravidla dle Nařízení GDPR.</w:t>
      </w:r>
    </w:p>
    <w:p w:rsidR="004D5CFD" w:rsidRPr="00C51DBF" w:rsidRDefault="004D5CFD" w:rsidP="004D5CFD">
      <w:pPr>
        <w:jc w:val="both"/>
        <w:rPr>
          <w:rFonts w:eastAsia="Times New Roman" w:cstheme="minorHAnsi"/>
          <w:sz w:val="24"/>
          <w:szCs w:val="24"/>
          <w:lang w:eastAsia="cs-CZ"/>
        </w:rPr>
      </w:pPr>
      <w:r w:rsidRPr="00C51DBF">
        <w:rPr>
          <w:rFonts w:eastAsia="Times New Roman" w:cstheme="minorHAnsi"/>
          <w:sz w:val="24"/>
          <w:szCs w:val="24"/>
          <w:lang w:eastAsia="cs-CZ"/>
        </w:rPr>
        <w:t xml:space="preserve">Osobní údaje nejsou zpracovávány k jinému účelu, než ke kterému byly určeny. </w:t>
      </w:r>
    </w:p>
    <w:p w:rsidR="004D5CFD" w:rsidRPr="00C51DBF" w:rsidRDefault="004D5CFD" w:rsidP="0074114F">
      <w:pPr>
        <w:shd w:val="clear" w:color="auto" w:fill="FFFFFF"/>
        <w:spacing w:before="120" w:after="120" w:line="240" w:lineRule="auto"/>
        <w:jc w:val="both"/>
        <w:rPr>
          <w:rFonts w:eastAsia="Times New Roman" w:cstheme="minorHAnsi"/>
          <w:sz w:val="24"/>
          <w:szCs w:val="24"/>
          <w:lang w:eastAsia="cs-CZ"/>
        </w:rPr>
      </w:pPr>
      <w:r w:rsidRPr="00C51DBF">
        <w:rPr>
          <w:rFonts w:eastAsia="Times New Roman" w:cstheme="minorHAnsi"/>
          <w:b/>
          <w:sz w:val="28"/>
          <w:szCs w:val="28"/>
          <w:lang w:eastAsia="cs-CZ"/>
        </w:rPr>
        <w:lastRenderedPageBreak/>
        <w:t>Obec získává osobní údaje fyzických osob</w:t>
      </w:r>
      <w:r w:rsidRPr="00C51DBF">
        <w:rPr>
          <w:rFonts w:eastAsia="Times New Roman" w:cstheme="minorHAnsi"/>
          <w:sz w:val="24"/>
          <w:szCs w:val="24"/>
          <w:lang w:eastAsia="cs-CZ"/>
        </w:rPr>
        <w:t>, se kterými vejde do styku v rámci své působnosti, zejména z následujících zdrojů:</w:t>
      </w:r>
    </w:p>
    <w:p w:rsidR="004D5CFD" w:rsidRPr="00C51DBF" w:rsidRDefault="004D5CFD" w:rsidP="0074114F">
      <w:pPr>
        <w:pStyle w:val="Odstavecseseznamem"/>
        <w:numPr>
          <w:ilvl w:val="0"/>
          <w:numId w:val="8"/>
        </w:numPr>
        <w:shd w:val="clear" w:color="auto" w:fill="FFFFFF"/>
        <w:spacing w:before="120" w:after="120" w:line="240" w:lineRule="auto"/>
        <w:ind w:left="284" w:hanging="284"/>
        <w:jc w:val="both"/>
        <w:rPr>
          <w:rFonts w:eastAsia="Times New Roman" w:cstheme="minorHAnsi"/>
          <w:sz w:val="24"/>
          <w:szCs w:val="24"/>
          <w:lang w:eastAsia="cs-CZ"/>
        </w:rPr>
      </w:pPr>
      <w:r w:rsidRPr="00C51DBF">
        <w:rPr>
          <w:rFonts w:eastAsia="Times New Roman" w:cstheme="minorHAnsi"/>
          <w:sz w:val="24"/>
          <w:szCs w:val="24"/>
          <w:lang w:eastAsia="cs-CZ"/>
        </w:rPr>
        <w:t>osobní údaje poskytne přímo fyzická osoba (např. v případě žádostí, stížností, podnětů, návrhů, sdělení a jiných obdobných podání)</w:t>
      </w:r>
    </w:p>
    <w:p w:rsidR="004D5CFD" w:rsidRPr="00C51DBF" w:rsidRDefault="004D5CFD" w:rsidP="0074114F">
      <w:pPr>
        <w:pStyle w:val="Odstavecseseznamem"/>
        <w:numPr>
          <w:ilvl w:val="0"/>
          <w:numId w:val="8"/>
        </w:numPr>
        <w:shd w:val="clear" w:color="auto" w:fill="FFFFFF"/>
        <w:spacing w:before="120" w:after="120" w:line="240" w:lineRule="auto"/>
        <w:ind w:left="284" w:hanging="284"/>
        <w:jc w:val="both"/>
        <w:rPr>
          <w:rFonts w:eastAsia="Times New Roman" w:cstheme="minorHAnsi"/>
          <w:sz w:val="24"/>
          <w:szCs w:val="24"/>
          <w:lang w:eastAsia="cs-CZ"/>
        </w:rPr>
      </w:pPr>
      <w:r w:rsidRPr="00C51DBF">
        <w:rPr>
          <w:rFonts w:eastAsia="Times New Roman" w:cstheme="minorHAnsi"/>
          <w:sz w:val="24"/>
          <w:szCs w:val="24"/>
          <w:lang w:eastAsia="cs-CZ"/>
        </w:rPr>
        <w:t>osobní údaje jsou získány od třetích osob nebo ze základních registrů v případech, kdy tak určí zvláštní právní předpis (např. v případech přestupkových řízení, matričních záležitostech, výkonu státního dohledu, v soudních řízeních atd.)</w:t>
      </w:r>
    </w:p>
    <w:p w:rsidR="004D5CFD" w:rsidRPr="00C51DBF" w:rsidRDefault="004D5CFD" w:rsidP="0074114F">
      <w:pPr>
        <w:pStyle w:val="Odstavecseseznamem"/>
        <w:numPr>
          <w:ilvl w:val="0"/>
          <w:numId w:val="8"/>
        </w:numPr>
        <w:shd w:val="clear" w:color="auto" w:fill="FFFFFF"/>
        <w:spacing w:before="120" w:after="120" w:line="240" w:lineRule="auto"/>
        <w:ind w:left="284" w:hanging="284"/>
        <w:jc w:val="both"/>
        <w:rPr>
          <w:rFonts w:eastAsia="Times New Roman" w:cstheme="minorHAnsi"/>
          <w:sz w:val="24"/>
          <w:szCs w:val="24"/>
          <w:lang w:eastAsia="cs-CZ"/>
        </w:rPr>
      </w:pPr>
      <w:r w:rsidRPr="00C51DBF">
        <w:rPr>
          <w:rFonts w:eastAsia="Times New Roman" w:cstheme="minorHAnsi"/>
          <w:sz w:val="24"/>
          <w:szCs w:val="24"/>
          <w:lang w:eastAsia="cs-CZ"/>
        </w:rPr>
        <w:t>z veřejných zdrojů v případech, kdy je město v rámci své působnosti povinno ověřit některé údaje (např. veřejný rejstřík, katastr nemovitostí, insolvenční rejstřík, rejstřík živnostenského oprávnění atd.)</w:t>
      </w:r>
    </w:p>
    <w:p w:rsidR="004D5CFD" w:rsidRPr="00C51DBF" w:rsidRDefault="004D5CFD" w:rsidP="0074114F">
      <w:pPr>
        <w:shd w:val="clear" w:color="auto" w:fill="FFFFFF"/>
        <w:spacing w:before="120" w:after="120" w:line="240" w:lineRule="auto"/>
        <w:jc w:val="both"/>
        <w:rPr>
          <w:rFonts w:eastAsia="Times New Roman" w:cstheme="minorHAnsi"/>
          <w:sz w:val="24"/>
          <w:szCs w:val="24"/>
          <w:lang w:eastAsia="cs-CZ"/>
        </w:rPr>
      </w:pPr>
      <w:r w:rsidRPr="00C51DBF">
        <w:rPr>
          <w:rFonts w:eastAsia="Times New Roman" w:cstheme="minorHAnsi"/>
          <w:sz w:val="24"/>
          <w:szCs w:val="24"/>
          <w:lang w:eastAsia="cs-CZ"/>
        </w:rPr>
        <w:t xml:space="preserve">obec nezískává osobní údaje z žádných neoficiálních veřejných zdrojů, jako jsou např. sociální sítě (např. </w:t>
      </w:r>
      <w:proofErr w:type="spellStart"/>
      <w:r w:rsidRPr="00C51DBF">
        <w:rPr>
          <w:rFonts w:eastAsia="Times New Roman" w:cstheme="minorHAnsi"/>
          <w:sz w:val="24"/>
          <w:szCs w:val="24"/>
          <w:lang w:eastAsia="cs-CZ"/>
        </w:rPr>
        <w:t>facebook</w:t>
      </w:r>
      <w:proofErr w:type="spellEnd"/>
      <w:r w:rsidRPr="00C51DBF">
        <w:rPr>
          <w:rFonts w:eastAsia="Times New Roman" w:cstheme="minorHAnsi"/>
          <w:sz w:val="24"/>
          <w:szCs w:val="24"/>
          <w:lang w:eastAsia="cs-CZ"/>
        </w:rPr>
        <w:t xml:space="preserve">, </w:t>
      </w:r>
      <w:proofErr w:type="spellStart"/>
      <w:r w:rsidRPr="00C51DBF">
        <w:rPr>
          <w:rFonts w:eastAsia="Times New Roman" w:cstheme="minorHAnsi"/>
          <w:sz w:val="24"/>
          <w:szCs w:val="24"/>
          <w:lang w:eastAsia="cs-CZ"/>
        </w:rPr>
        <w:t>twiter</w:t>
      </w:r>
      <w:proofErr w:type="spellEnd"/>
      <w:r w:rsidRPr="00C51DBF">
        <w:rPr>
          <w:rFonts w:eastAsia="Times New Roman" w:cstheme="minorHAnsi"/>
          <w:sz w:val="24"/>
          <w:szCs w:val="24"/>
          <w:lang w:eastAsia="cs-CZ"/>
        </w:rPr>
        <w:t>)</w:t>
      </w:r>
      <w:r w:rsidR="00773822">
        <w:rPr>
          <w:rFonts w:eastAsia="Times New Roman" w:cstheme="minorHAnsi"/>
          <w:sz w:val="24"/>
          <w:szCs w:val="24"/>
          <w:lang w:eastAsia="cs-CZ"/>
        </w:rPr>
        <w:t>.</w:t>
      </w:r>
    </w:p>
    <w:p w:rsidR="004D5CFD" w:rsidRPr="00C51DBF" w:rsidRDefault="004D5CFD" w:rsidP="004D5CFD">
      <w:pPr>
        <w:shd w:val="clear" w:color="auto" w:fill="FFFFFF"/>
        <w:spacing w:before="120" w:after="120" w:line="240" w:lineRule="auto"/>
        <w:rPr>
          <w:rFonts w:eastAsia="Times New Roman" w:cstheme="minorHAnsi"/>
          <w:sz w:val="24"/>
          <w:szCs w:val="24"/>
          <w:lang w:eastAsia="cs-CZ"/>
        </w:rPr>
      </w:pPr>
    </w:p>
    <w:p w:rsidR="003C677A" w:rsidRPr="00B76BF7" w:rsidRDefault="003C677A" w:rsidP="003C677A">
      <w:pPr>
        <w:spacing w:after="5" w:line="248" w:lineRule="auto"/>
        <w:ind w:right="14"/>
        <w:jc w:val="both"/>
        <w:rPr>
          <w:sz w:val="28"/>
          <w:szCs w:val="28"/>
        </w:rPr>
      </w:pPr>
      <w:r w:rsidRPr="00B76BF7">
        <w:rPr>
          <w:b/>
          <w:sz w:val="28"/>
          <w:szCs w:val="28"/>
        </w:rPr>
        <w:t>Zpracováním osobních údajů</w:t>
      </w:r>
      <w:r w:rsidRPr="00B76BF7">
        <w:rPr>
          <w:sz w:val="28"/>
          <w:szCs w:val="28"/>
        </w:rPr>
        <w:t xml:space="preserve"> </w:t>
      </w:r>
    </w:p>
    <w:p w:rsidR="003C677A" w:rsidRPr="00C51DBF" w:rsidRDefault="003C677A" w:rsidP="003C677A">
      <w:pPr>
        <w:spacing w:after="5" w:line="248" w:lineRule="auto"/>
        <w:ind w:right="14"/>
        <w:jc w:val="both"/>
        <w:rPr>
          <w:sz w:val="24"/>
          <w:szCs w:val="24"/>
        </w:rPr>
      </w:pPr>
      <w:r w:rsidRPr="00C51DBF">
        <w:rPr>
          <w:sz w:val="24"/>
          <w:szCs w:val="24"/>
        </w:rPr>
        <w:t xml:space="preserve">je jakákoliv operace nebo soubor operací s osobními údaji nebo soubory osobních údajů, který je prováděn pomocí či bez pomoci automatizovaných postupů, jako </w:t>
      </w:r>
      <w:r w:rsidRPr="00C51DBF">
        <w:rPr>
          <w:b/>
          <w:sz w:val="24"/>
          <w:szCs w:val="24"/>
        </w:rPr>
        <w:t>je zejména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r w:rsidRPr="00C51DBF">
        <w:rPr>
          <w:sz w:val="24"/>
          <w:szCs w:val="24"/>
        </w:rPr>
        <w:t xml:space="preserve"> za zpracování osobních údajů se nepovažuje pořízení a použití jednotlivých fotografií nebo časově omezeného obrazového záznamu (schůze, kulturní, společenské, sportovní akce), aniž se vytváří evidence a nejsou kromě běžné identifikace jménem a příjmením systematicky přiřazovány další osobní údaje (fotografie, obrazový či zvukový záznam).</w:t>
      </w:r>
    </w:p>
    <w:p w:rsidR="00A77053" w:rsidRPr="00C51DBF" w:rsidRDefault="00A77053" w:rsidP="003C677A">
      <w:pPr>
        <w:spacing w:after="5" w:line="248" w:lineRule="auto"/>
        <w:ind w:right="14"/>
        <w:jc w:val="both"/>
        <w:rPr>
          <w:b/>
          <w:sz w:val="28"/>
          <w:szCs w:val="28"/>
        </w:rPr>
      </w:pPr>
    </w:p>
    <w:p w:rsidR="0014400B" w:rsidRPr="00C51DBF" w:rsidRDefault="0014400B" w:rsidP="003C677A">
      <w:pPr>
        <w:spacing w:after="5" w:line="248" w:lineRule="auto"/>
        <w:ind w:right="14"/>
        <w:jc w:val="both"/>
        <w:rPr>
          <w:b/>
          <w:sz w:val="28"/>
          <w:szCs w:val="28"/>
        </w:rPr>
      </w:pPr>
      <w:r w:rsidRPr="00C51DBF">
        <w:rPr>
          <w:b/>
          <w:sz w:val="28"/>
          <w:szCs w:val="28"/>
        </w:rPr>
        <w:t>Základní zásady zpracování osobních údajů</w:t>
      </w:r>
    </w:p>
    <w:p w:rsidR="0014400B" w:rsidRPr="00C51DBF" w:rsidRDefault="0014400B" w:rsidP="0014400B">
      <w:pPr>
        <w:pStyle w:val="Odstavecseseznamem"/>
        <w:numPr>
          <w:ilvl w:val="0"/>
          <w:numId w:val="5"/>
        </w:numPr>
        <w:ind w:left="284" w:right="14" w:hanging="284"/>
        <w:rPr>
          <w:sz w:val="24"/>
          <w:szCs w:val="24"/>
        </w:rPr>
      </w:pPr>
      <w:r w:rsidRPr="00C51DBF">
        <w:rPr>
          <w:sz w:val="24"/>
          <w:szCs w:val="24"/>
        </w:rPr>
        <w:t xml:space="preserve">zpracovávat osobní údaje korektním a transparentním způsobem, </w:t>
      </w:r>
    </w:p>
    <w:p w:rsidR="0014400B" w:rsidRPr="00C51DBF" w:rsidRDefault="0014400B" w:rsidP="0014400B">
      <w:pPr>
        <w:pStyle w:val="Odstavecseseznamem"/>
        <w:numPr>
          <w:ilvl w:val="0"/>
          <w:numId w:val="5"/>
        </w:numPr>
        <w:ind w:left="284" w:right="14" w:hanging="284"/>
        <w:rPr>
          <w:sz w:val="24"/>
          <w:szCs w:val="24"/>
        </w:rPr>
      </w:pPr>
      <w:r w:rsidRPr="00C51DBF">
        <w:rPr>
          <w:sz w:val="24"/>
          <w:szCs w:val="24"/>
        </w:rPr>
        <w:t xml:space="preserve">před zavedením každého zpracování osobních údajů stanovit účel, právní titul a případně právní základ či oprávněné důvody správce pro toto zpracování, </w:t>
      </w:r>
    </w:p>
    <w:p w:rsidR="0014400B" w:rsidRPr="00C51DBF" w:rsidRDefault="0014400B" w:rsidP="0014400B">
      <w:pPr>
        <w:pStyle w:val="Odstavecseseznamem"/>
        <w:numPr>
          <w:ilvl w:val="0"/>
          <w:numId w:val="5"/>
        </w:numPr>
        <w:ind w:left="284" w:right="14" w:hanging="284"/>
        <w:rPr>
          <w:sz w:val="24"/>
          <w:szCs w:val="24"/>
        </w:rPr>
      </w:pPr>
      <w:r w:rsidRPr="00C51DBF">
        <w:rPr>
          <w:sz w:val="24"/>
          <w:szCs w:val="24"/>
        </w:rPr>
        <w:t xml:space="preserve">zpracovávat osobní údaje pouze v nezbytném rozsahu a po dobu nezbytnou k danému účelu, </w:t>
      </w:r>
    </w:p>
    <w:p w:rsidR="0014400B" w:rsidRPr="00C51DBF" w:rsidRDefault="0014400B" w:rsidP="0014400B">
      <w:pPr>
        <w:pStyle w:val="Odstavecseseznamem"/>
        <w:numPr>
          <w:ilvl w:val="0"/>
          <w:numId w:val="5"/>
        </w:numPr>
        <w:ind w:left="284" w:right="14" w:hanging="284"/>
        <w:rPr>
          <w:sz w:val="24"/>
          <w:szCs w:val="24"/>
        </w:rPr>
      </w:pPr>
      <w:r w:rsidRPr="00C51DBF">
        <w:rPr>
          <w:sz w:val="24"/>
          <w:szCs w:val="24"/>
        </w:rPr>
        <w:t>zpracovávat osobní údaje přesně a podle potřeby je aktualizovat,</w:t>
      </w:r>
    </w:p>
    <w:p w:rsidR="0014400B" w:rsidRPr="00C51DBF" w:rsidRDefault="0014400B" w:rsidP="0014400B">
      <w:pPr>
        <w:pStyle w:val="Odstavecseseznamem"/>
        <w:numPr>
          <w:ilvl w:val="0"/>
          <w:numId w:val="5"/>
        </w:numPr>
        <w:ind w:left="284" w:right="14" w:hanging="284"/>
        <w:rPr>
          <w:sz w:val="24"/>
          <w:szCs w:val="24"/>
        </w:rPr>
      </w:pPr>
      <w:r w:rsidRPr="00C51DBF">
        <w:rPr>
          <w:sz w:val="24"/>
          <w:szCs w:val="24"/>
        </w:rPr>
        <w:t>zajišťovat náležité zabezpečení osobních údajů.</w:t>
      </w:r>
    </w:p>
    <w:p w:rsidR="00743AE8" w:rsidRPr="00C51DBF" w:rsidRDefault="00743AE8" w:rsidP="003C677A">
      <w:pPr>
        <w:spacing w:after="5" w:line="248" w:lineRule="auto"/>
        <w:ind w:right="14"/>
        <w:jc w:val="both"/>
        <w:rPr>
          <w:b/>
          <w:sz w:val="28"/>
          <w:szCs w:val="28"/>
        </w:rPr>
      </w:pPr>
    </w:p>
    <w:p w:rsidR="00743AE8" w:rsidRPr="00C51DBF" w:rsidRDefault="00743AE8" w:rsidP="003C677A">
      <w:pPr>
        <w:spacing w:after="5" w:line="248" w:lineRule="auto"/>
        <w:ind w:right="14"/>
        <w:jc w:val="both"/>
        <w:rPr>
          <w:b/>
          <w:sz w:val="28"/>
          <w:szCs w:val="28"/>
        </w:rPr>
      </w:pPr>
      <w:r w:rsidRPr="00C51DBF">
        <w:rPr>
          <w:b/>
          <w:sz w:val="28"/>
          <w:szCs w:val="28"/>
        </w:rPr>
        <w:t>Bezpečnost osobních údajů</w:t>
      </w:r>
    </w:p>
    <w:p w:rsidR="00743AE8" w:rsidRPr="00C51DBF" w:rsidRDefault="00743AE8" w:rsidP="004D5CFD">
      <w:pPr>
        <w:spacing w:after="5" w:line="248" w:lineRule="auto"/>
        <w:ind w:right="14"/>
        <w:jc w:val="both"/>
        <w:rPr>
          <w:sz w:val="24"/>
          <w:szCs w:val="24"/>
        </w:rPr>
      </w:pPr>
      <w:r w:rsidRPr="00C51DBF">
        <w:rPr>
          <w:sz w:val="24"/>
          <w:szCs w:val="24"/>
        </w:rPr>
        <w:t>Osobní údaje musí být zabezpečeny před neoprávněným nebo nahodilým přístupem k nim, proti jejich změně, zničení či ztrátě (zejména dostatečné zálohování), neoprávněným a</w:t>
      </w:r>
      <w:r w:rsidR="00F87365">
        <w:rPr>
          <w:sz w:val="24"/>
          <w:szCs w:val="24"/>
        </w:rPr>
        <w:t> </w:t>
      </w:r>
      <w:r w:rsidRPr="00C51DBF">
        <w:rPr>
          <w:sz w:val="24"/>
          <w:szCs w:val="24"/>
        </w:rPr>
        <w:t>nezabezpečeným přenosům, proti jejich jinému neoprávněnému zpracování, jakož i proti jinému zneužití osobních údajů. Zabezpečení spočívá při nepřítomnosti pověřených osob zejména v</w:t>
      </w:r>
      <w:r w:rsidR="00F87365">
        <w:rPr>
          <w:sz w:val="24"/>
          <w:szCs w:val="24"/>
        </w:rPr>
        <w:t> </w:t>
      </w:r>
      <w:r w:rsidRPr="00C51DBF">
        <w:rPr>
          <w:sz w:val="24"/>
          <w:szCs w:val="24"/>
        </w:rPr>
        <w:t>uchovávání záznamových médií (písemných i elektronických), obsahujících osobní údaje, v uzamčených skříních, v uzamykání kanceláří a jiných míst a dále v dodržování pravidel informační bezpečnosti.</w:t>
      </w:r>
    </w:p>
    <w:p w:rsidR="00743AE8" w:rsidRPr="00C51DBF" w:rsidRDefault="004D5CFD" w:rsidP="004D5CFD">
      <w:pPr>
        <w:spacing w:after="5" w:line="248" w:lineRule="auto"/>
        <w:ind w:right="14"/>
        <w:jc w:val="both"/>
        <w:rPr>
          <w:sz w:val="24"/>
          <w:szCs w:val="24"/>
        </w:rPr>
      </w:pPr>
      <w:r w:rsidRPr="00C51DBF">
        <w:rPr>
          <w:sz w:val="24"/>
          <w:szCs w:val="24"/>
        </w:rPr>
        <w:t>Ú</w:t>
      </w:r>
      <w:r w:rsidR="00743AE8" w:rsidRPr="00C51DBF">
        <w:rPr>
          <w:sz w:val="24"/>
          <w:szCs w:val="24"/>
        </w:rPr>
        <w:t>roveň zabezpečení lze přiměřeně snížit u osobních údajů, u nichž je riziko pro subjekty údajů nepatrné nebo jsou běžně dostupné veřejnosti</w:t>
      </w:r>
      <w:r w:rsidR="0074114F" w:rsidRPr="00C51DBF">
        <w:rPr>
          <w:sz w:val="24"/>
          <w:szCs w:val="24"/>
        </w:rPr>
        <w:t>.</w:t>
      </w:r>
    </w:p>
    <w:p w:rsidR="00743AE8" w:rsidRDefault="00743AE8" w:rsidP="003C677A">
      <w:pPr>
        <w:spacing w:after="5" w:line="248" w:lineRule="auto"/>
        <w:ind w:right="14"/>
        <w:jc w:val="both"/>
        <w:rPr>
          <w:b/>
          <w:sz w:val="28"/>
          <w:szCs w:val="28"/>
        </w:rPr>
      </w:pPr>
    </w:p>
    <w:p w:rsidR="00773822" w:rsidRPr="00C51DBF" w:rsidRDefault="00773822" w:rsidP="003C677A">
      <w:pPr>
        <w:spacing w:after="5" w:line="248" w:lineRule="auto"/>
        <w:ind w:right="14"/>
        <w:jc w:val="both"/>
        <w:rPr>
          <w:b/>
          <w:sz w:val="28"/>
          <w:szCs w:val="28"/>
        </w:rPr>
      </w:pPr>
    </w:p>
    <w:p w:rsidR="00A77053" w:rsidRPr="00C51DBF" w:rsidRDefault="00A77053" w:rsidP="003C677A">
      <w:pPr>
        <w:spacing w:after="5" w:line="248" w:lineRule="auto"/>
        <w:ind w:right="14"/>
        <w:jc w:val="both"/>
        <w:rPr>
          <w:b/>
          <w:sz w:val="28"/>
          <w:szCs w:val="28"/>
        </w:rPr>
      </w:pPr>
      <w:r w:rsidRPr="00C51DBF">
        <w:rPr>
          <w:b/>
          <w:sz w:val="28"/>
          <w:szCs w:val="28"/>
        </w:rPr>
        <w:lastRenderedPageBreak/>
        <w:t>Informovaný souhlas</w:t>
      </w:r>
    </w:p>
    <w:p w:rsidR="00A77053" w:rsidRPr="00C51DBF" w:rsidRDefault="00A77053" w:rsidP="0074114F">
      <w:pPr>
        <w:spacing w:after="104"/>
        <w:ind w:right="14"/>
        <w:jc w:val="both"/>
        <w:rPr>
          <w:sz w:val="24"/>
          <w:szCs w:val="24"/>
        </w:rPr>
      </w:pPr>
      <w:r w:rsidRPr="00C51DBF">
        <w:rPr>
          <w:sz w:val="24"/>
          <w:szCs w:val="24"/>
        </w:rPr>
        <w:t>je jakýkoli souhlas subjektu údajů</w:t>
      </w:r>
      <w:r w:rsidR="0014400B" w:rsidRPr="00C51DBF">
        <w:rPr>
          <w:sz w:val="24"/>
          <w:szCs w:val="24"/>
        </w:rPr>
        <w:t xml:space="preserve">, který je </w:t>
      </w:r>
      <w:r w:rsidRPr="00C51DBF">
        <w:rPr>
          <w:sz w:val="24"/>
          <w:szCs w:val="24"/>
        </w:rPr>
        <w:t>svobodný, konkrétní, informovaný a jednoznačný projev vůle, kterým subjekt údajů dává prohlášením či jiným zjevným potvrzením své svolení ke zpracování svých osobních údajů.</w:t>
      </w:r>
      <w:r w:rsidR="00FC0691">
        <w:rPr>
          <w:sz w:val="24"/>
          <w:szCs w:val="24"/>
        </w:rPr>
        <w:t xml:space="preserve"> </w:t>
      </w:r>
      <w:r w:rsidR="002518F7">
        <w:rPr>
          <w:sz w:val="24"/>
          <w:szCs w:val="24"/>
        </w:rPr>
        <w:t>Subjekt údajů má právo kdykoliv dříve udělený souhlas odvolat.</w:t>
      </w:r>
    </w:p>
    <w:p w:rsidR="00A77053" w:rsidRPr="00C51DBF" w:rsidRDefault="00A77053" w:rsidP="003C677A">
      <w:pPr>
        <w:spacing w:after="5" w:line="248" w:lineRule="auto"/>
        <w:ind w:right="14"/>
        <w:jc w:val="both"/>
      </w:pPr>
    </w:p>
    <w:p w:rsidR="005C62FB" w:rsidRPr="00C51DBF" w:rsidRDefault="005C62FB" w:rsidP="005C62FB">
      <w:pPr>
        <w:shd w:val="clear" w:color="auto" w:fill="FFFFFF"/>
        <w:spacing w:after="0" w:line="240" w:lineRule="auto"/>
        <w:jc w:val="both"/>
        <w:rPr>
          <w:rFonts w:eastAsia="Times New Roman" w:cstheme="minorHAnsi"/>
          <w:b/>
          <w:sz w:val="28"/>
          <w:szCs w:val="28"/>
          <w:lang w:eastAsia="cs-CZ"/>
        </w:rPr>
      </w:pPr>
      <w:r w:rsidRPr="00C51DBF">
        <w:rPr>
          <w:rFonts w:eastAsia="Times New Roman" w:cstheme="minorHAnsi"/>
          <w:b/>
          <w:sz w:val="28"/>
          <w:szCs w:val="28"/>
          <w:lang w:eastAsia="cs-CZ"/>
        </w:rPr>
        <w:t>Doba zpracování</w:t>
      </w:r>
    </w:p>
    <w:p w:rsidR="00DA2C08" w:rsidRPr="00C51DBF" w:rsidRDefault="00DA2C08" w:rsidP="00DA2C08">
      <w:pPr>
        <w:shd w:val="clear" w:color="auto" w:fill="FFFFFF"/>
        <w:spacing w:after="225" w:line="240" w:lineRule="auto"/>
        <w:jc w:val="both"/>
        <w:rPr>
          <w:rFonts w:eastAsia="Times New Roman" w:cstheme="minorHAnsi"/>
          <w:sz w:val="24"/>
          <w:szCs w:val="24"/>
          <w:lang w:eastAsia="cs-CZ"/>
        </w:rPr>
      </w:pPr>
      <w:r w:rsidRPr="00C51DBF">
        <w:rPr>
          <w:rFonts w:eastAsia="Times New Roman" w:cstheme="minorHAnsi"/>
          <w:sz w:val="24"/>
          <w:szCs w:val="24"/>
          <w:lang w:eastAsia="cs-CZ"/>
        </w:rPr>
        <w:t xml:space="preserve">Osobní údaje </w:t>
      </w:r>
      <w:r w:rsidR="005C62FB" w:rsidRPr="00C51DBF">
        <w:rPr>
          <w:rFonts w:eastAsia="Times New Roman" w:cstheme="minorHAnsi"/>
          <w:sz w:val="24"/>
          <w:szCs w:val="24"/>
          <w:lang w:eastAsia="cs-CZ"/>
        </w:rPr>
        <w:t xml:space="preserve">obec uchovává </w:t>
      </w:r>
      <w:r w:rsidRPr="00C51DBF">
        <w:rPr>
          <w:rFonts w:eastAsia="Times New Roman" w:cstheme="minorHAnsi"/>
          <w:sz w:val="24"/>
          <w:szCs w:val="24"/>
          <w:lang w:eastAsia="cs-CZ"/>
        </w:rPr>
        <w:t>po dobu nezbytnou k účelu, pro který je zpracovává, případně po dobu stanovenou zákonem o archivnictví a spisové službě.</w:t>
      </w:r>
    </w:p>
    <w:p w:rsidR="00DA2C08" w:rsidRPr="00C51DBF" w:rsidRDefault="00DA2C08" w:rsidP="00DA2C08">
      <w:pPr>
        <w:shd w:val="clear" w:color="auto" w:fill="FFFFFF"/>
        <w:spacing w:after="225" w:line="240" w:lineRule="auto"/>
        <w:jc w:val="both"/>
        <w:rPr>
          <w:rFonts w:eastAsia="Times New Roman" w:cstheme="minorHAnsi"/>
          <w:sz w:val="24"/>
          <w:szCs w:val="24"/>
          <w:lang w:eastAsia="cs-CZ"/>
        </w:rPr>
      </w:pPr>
      <w:r w:rsidRPr="00C51DBF">
        <w:rPr>
          <w:rFonts w:eastAsia="Times New Roman" w:cstheme="minorHAnsi"/>
          <w:sz w:val="24"/>
          <w:szCs w:val="24"/>
          <w:lang w:eastAsia="cs-CZ"/>
        </w:rPr>
        <w:t>Osobní údaje nejsou předmětem automatizovaného komerčního zpracovávání, včetně profilování.</w:t>
      </w:r>
    </w:p>
    <w:p w:rsidR="006D06AA" w:rsidRPr="00C51DBF" w:rsidRDefault="006D06AA" w:rsidP="00DA2C08">
      <w:pPr>
        <w:pBdr>
          <w:bottom w:val="single" w:sz="6" w:space="1" w:color="auto"/>
        </w:pBdr>
        <w:shd w:val="clear" w:color="auto" w:fill="FFFFFF"/>
        <w:spacing w:after="225" w:line="240" w:lineRule="auto"/>
        <w:jc w:val="both"/>
        <w:rPr>
          <w:rFonts w:eastAsia="Times New Roman" w:cstheme="minorHAnsi"/>
          <w:sz w:val="24"/>
          <w:szCs w:val="24"/>
          <w:lang w:eastAsia="cs-CZ"/>
        </w:rPr>
      </w:pPr>
    </w:p>
    <w:p w:rsidR="00520663" w:rsidRPr="00C51DBF" w:rsidRDefault="00520663" w:rsidP="00DA2C08">
      <w:pPr>
        <w:shd w:val="clear" w:color="auto" w:fill="FFFFFF"/>
        <w:spacing w:after="225" w:line="240" w:lineRule="auto"/>
        <w:jc w:val="both"/>
        <w:rPr>
          <w:rFonts w:eastAsia="Times New Roman" w:cstheme="minorHAnsi"/>
          <w:i/>
          <w:sz w:val="24"/>
          <w:szCs w:val="24"/>
          <w:lang w:eastAsia="cs-CZ"/>
        </w:rPr>
      </w:pPr>
      <w:r w:rsidRPr="00C51DBF">
        <w:rPr>
          <w:rFonts w:eastAsia="Times New Roman" w:cstheme="minorHAnsi"/>
          <w:i/>
          <w:sz w:val="24"/>
          <w:szCs w:val="24"/>
          <w:lang w:eastAsia="cs-CZ"/>
        </w:rPr>
        <w:t>Své dotazy, stížnosti nebo námitky v oblasti Vašich osobních údajů máte možnost řešit se Správcem osobních údajů (obec Rostěnice – Zvonovice) nebo Pověřencem pro ochranu osobních údajů</w:t>
      </w:r>
      <w:r w:rsidR="00B177D8" w:rsidRPr="00C51DBF">
        <w:rPr>
          <w:rFonts w:eastAsia="Times New Roman" w:cstheme="minorHAnsi"/>
          <w:i/>
          <w:sz w:val="24"/>
          <w:szCs w:val="24"/>
          <w:lang w:eastAsia="cs-CZ"/>
        </w:rPr>
        <w:t xml:space="preserve">, na které jsou v této informaci </w:t>
      </w:r>
      <w:r w:rsidR="00BD2DE4" w:rsidRPr="00C51DBF">
        <w:rPr>
          <w:rFonts w:eastAsia="Times New Roman" w:cstheme="minorHAnsi"/>
          <w:i/>
          <w:sz w:val="24"/>
          <w:szCs w:val="24"/>
          <w:lang w:eastAsia="cs-CZ"/>
        </w:rPr>
        <w:t xml:space="preserve">shora </w:t>
      </w:r>
      <w:r w:rsidR="00B177D8" w:rsidRPr="00C51DBF">
        <w:rPr>
          <w:rFonts w:eastAsia="Times New Roman" w:cstheme="minorHAnsi"/>
          <w:i/>
          <w:sz w:val="24"/>
          <w:szCs w:val="24"/>
          <w:lang w:eastAsia="cs-CZ"/>
        </w:rPr>
        <w:t>uvedeny kontakty.</w:t>
      </w:r>
    </w:p>
    <w:p w:rsidR="006D06AA" w:rsidRPr="00C51DBF" w:rsidRDefault="006D06AA" w:rsidP="00DA2C08">
      <w:pPr>
        <w:shd w:val="clear" w:color="auto" w:fill="FFFFFF"/>
        <w:spacing w:after="225" w:line="240" w:lineRule="auto"/>
        <w:jc w:val="both"/>
        <w:rPr>
          <w:rFonts w:eastAsia="Times New Roman" w:cstheme="minorHAnsi"/>
          <w:sz w:val="24"/>
          <w:szCs w:val="24"/>
          <w:lang w:eastAsia="cs-CZ"/>
        </w:rPr>
      </w:pPr>
    </w:p>
    <w:sectPr w:rsidR="006D06AA" w:rsidRPr="00C51DBF" w:rsidSect="005D3C34">
      <w:headerReference w:type="default" r:id="rId18"/>
      <w:pgSz w:w="11906" w:h="16838"/>
      <w:pgMar w:top="1417" w:right="1274"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20A" w:rsidRDefault="003A120A" w:rsidP="0014400B">
      <w:pPr>
        <w:spacing w:after="0" w:line="240" w:lineRule="auto"/>
      </w:pPr>
      <w:r>
        <w:separator/>
      </w:r>
    </w:p>
  </w:endnote>
  <w:endnote w:type="continuationSeparator" w:id="0">
    <w:p w:rsidR="003A120A" w:rsidRDefault="003A120A" w:rsidP="00144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20A" w:rsidRDefault="003A120A" w:rsidP="0014400B">
      <w:pPr>
        <w:spacing w:after="0" w:line="240" w:lineRule="auto"/>
      </w:pPr>
      <w:r>
        <w:separator/>
      </w:r>
    </w:p>
  </w:footnote>
  <w:footnote w:type="continuationSeparator" w:id="0">
    <w:p w:rsidR="003A120A" w:rsidRDefault="003A120A" w:rsidP="001440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A85" w:rsidRDefault="00A04A8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E2371"/>
    <w:multiLevelType w:val="hybridMultilevel"/>
    <w:tmpl w:val="D2BE41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E231F0"/>
    <w:multiLevelType w:val="multilevel"/>
    <w:tmpl w:val="F2E6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C2521"/>
    <w:multiLevelType w:val="hybridMultilevel"/>
    <w:tmpl w:val="1B364F4A"/>
    <w:lvl w:ilvl="0" w:tplc="56F8D114">
      <w:start w:val="1"/>
      <w:numFmt w:val="lowerLetter"/>
      <w:lvlText w:val="%1)"/>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790DBC0">
      <w:start w:val="1"/>
      <w:numFmt w:val="lowerLetter"/>
      <w:lvlText w:val="%2"/>
      <w:lvlJc w:val="left"/>
      <w:pPr>
        <w:ind w:left="1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CAA289C">
      <w:start w:val="1"/>
      <w:numFmt w:val="lowerRoman"/>
      <w:lvlText w:val="%3"/>
      <w:lvlJc w:val="left"/>
      <w:pPr>
        <w:ind w:left="2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FACEE2">
      <w:start w:val="1"/>
      <w:numFmt w:val="decimal"/>
      <w:lvlText w:val="%4"/>
      <w:lvlJc w:val="left"/>
      <w:pPr>
        <w:ind w:left="27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A80B2C">
      <w:start w:val="1"/>
      <w:numFmt w:val="lowerLetter"/>
      <w:lvlText w:val="%5"/>
      <w:lvlJc w:val="left"/>
      <w:pPr>
        <w:ind w:left="3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074A42A">
      <w:start w:val="1"/>
      <w:numFmt w:val="lowerRoman"/>
      <w:lvlText w:val="%6"/>
      <w:lvlJc w:val="left"/>
      <w:pPr>
        <w:ind w:left="4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2B4D598">
      <w:start w:val="1"/>
      <w:numFmt w:val="decimal"/>
      <w:lvlText w:val="%7"/>
      <w:lvlJc w:val="left"/>
      <w:pPr>
        <w:ind w:left="4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E122842">
      <w:start w:val="1"/>
      <w:numFmt w:val="lowerLetter"/>
      <w:lvlText w:val="%8"/>
      <w:lvlJc w:val="left"/>
      <w:pPr>
        <w:ind w:left="5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01EAC4A">
      <w:start w:val="1"/>
      <w:numFmt w:val="lowerRoman"/>
      <w:lvlText w:val="%9"/>
      <w:lvlJc w:val="left"/>
      <w:pPr>
        <w:ind w:left="6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877E76"/>
    <w:multiLevelType w:val="multilevel"/>
    <w:tmpl w:val="6F02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7F40E8"/>
    <w:multiLevelType w:val="multilevel"/>
    <w:tmpl w:val="93BC3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025A86"/>
    <w:multiLevelType w:val="hybridMultilevel"/>
    <w:tmpl w:val="8E246A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B0817A5"/>
    <w:multiLevelType w:val="hybridMultilevel"/>
    <w:tmpl w:val="A14C8D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6B0139E"/>
    <w:multiLevelType w:val="hybridMultilevel"/>
    <w:tmpl w:val="965CD5E0"/>
    <w:lvl w:ilvl="0" w:tplc="9E326B7A">
      <w:start w:val="1"/>
      <w:numFmt w:val="lowerRoman"/>
      <w:lvlText w:val="%1)"/>
      <w:lvlJc w:val="left"/>
      <w:pPr>
        <w:ind w:left="1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9467374">
      <w:start w:val="1"/>
      <w:numFmt w:val="decimal"/>
      <w:lvlText w:val="(%2)"/>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5E666F8">
      <w:start w:val="1"/>
      <w:numFmt w:val="lowerRoman"/>
      <w:lvlText w:val="%3"/>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247696">
      <w:start w:val="1"/>
      <w:numFmt w:val="decimal"/>
      <w:lvlText w:val="%4"/>
      <w:lvlJc w:val="left"/>
      <w:pPr>
        <w:ind w:left="2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369262">
      <w:start w:val="1"/>
      <w:numFmt w:val="lowerLetter"/>
      <w:lvlText w:val="%5"/>
      <w:lvlJc w:val="left"/>
      <w:pPr>
        <w:ind w:left="3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38DBBC">
      <w:start w:val="1"/>
      <w:numFmt w:val="lowerRoman"/>
      <w:lvlText w:val="%6"/>
      <w:lvlJc w:val="left"/>
      <w:pPr>
        <w:ind w:left="3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F896B4">
      <w:start w:val="1"/>
      <w:numFmt w:val="decimal"/>
      <w:lvlText w:val="%7"/>
      <w:lvlJc w:val="left"/>
      <w:pPr>
        <w:ind w:left="4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286786">
      <w:start w:val="1"/>
      <w:numFmt w:val="lowerLetter"/>
      <w:lvlText w:val="%8"/>
      <w:lvlJc w:val="left"/>
      <w:pPr>
        <w:ind w:left="5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BEB048">
      <w:start w:val="1"/>
      <w:numFmt w:val="lowerRoman"/>
      <w:lvlText w:val="%9"/>
      <w:lvlJc w:val="left"/>
      <w:pPr>
        <w:ind w:left="6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4"/>
  </w:num>
  <w:num w:numId="3">
    <w:abstractNumId w:val="3"/>
  </w:num>
  <w:num w:numId="4">
    <w:abstractNumId w:val="1"/>
  </w:num>
  <w:num w:numId="5">
    <w:abstractNumId w:val="0"/>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88"/>
    <w:rsid w:val="000646A1"/>
    <w:rsid w:val="000927DC"/>
    <w:rsid w:val="000B4B82"/>
    <w:rsid w:val="000E20D2"/>
    <w:rsid w:val="000F6D8E"/>
    <w:rsid w:val="0012241E"/>
    <w:rsid w:val="0014400B"/>
    <w:rsid w:val="00171D9D"/>
    <w:rsid w:val="00211F3F"/>
    <w:rsid w:val="00245D0A"/>
    <w:rsid w:val="002518F7"/>
    <w:rsid w:val="00296CC7"/>
    <w:rsid w:val="002B020D"/>
    <w:rsid w:val="002F153D"/>
    <w:rsid w:val="003A120A"/>
    <w:rsid w:val="003C677A"/>
    <w:rsid w:val="00495826"/>
    <w:rsid w:val="004D5CFD"/>
    <w:rsid w:val="004F1EEB"/>
    <w:rsid w:val="00520663"/>
    <w:rsid w:val="005B0137"/>
    <w:rsid w:val="005C62FB"/>
    <w:rsid w:val="005D3C34"/>
    <w:rsid w:val="005F2313"/>
    <w:rsid w:val="00692A83"/>
    <w:rsid w:val="006D06AA"/>
    <w:rsid w:val="00737A76"/>
    <w:rsid w:val="0074114F"/>
    <w:rsid w:val="00743AE8"/>
    <w:rsid w:val="00773822"/>
    <w:rsid w:val="007C3088"/>
    <w:rsid w:val="0080146E"/>
    <w:rsid w:val="00873EA1"/>
    <w:rsid w:val="008D4151"/>
    <w:rsid w:val="00917A5E"/>
    <w:rsid w:val="00970942"/>
    <w:rsid w:val="009F46D0"/>
    <w:rsid w:val="00A04A85"/>
    <w:rsid w:val="00A6390E"/>
    <w:rsid w:val="00A77053"/>
    <w:rsid w:val="00B177D8"/>
    <w:rsid w:val="00B4026C"/>
    <w:rsid w:val="00B46814"/>
    <w:rsid w:val="00B76BF7"/>
    <w:rsid w:val="00B9405A"/>
    <w:rsid w:val="00BD2DE4"/>
    <w:rsid w:val="00BE3A54"/>
    <w:rsid w:val="00BF11E2"/>
    <w:rsid w:val="00C16B3D"/>
    <w:rsid w:val="00C51DBF"/>
    <w:rsid w:val="00CC4A1C"/>
    <w:rsid w:val="00CD5092"/>
    <w:rsid w:val="00D17CAC"/>
    <w:rsid w:val="00D42818"/>
    <w:rsid w:val="00D659A2"/>
    <w:rsid w:val="00DA2C08"/>
    <w:rsid w:val="00E05682"/>
    <w:rsid w:val="00E56B47"/>
    <w:rsid w:val="00F26277"/>
    <w:rsid w:val="00F47EFB"/>
    <w:rsid w:val="00F5203C"/>
    <w:rsid w:val="00F66AFB"/>
    <w:rsid w:val="00F87365"/>
    <w:rsid w:val="00FC0691"/>
    <w:rsid w:val="00FC34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CDFE6E-2E9B-4EDD-A0C5-DA4C47FA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308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17CAC"/>
    <w:rPr>
      <w:color w:val="0000FF"/>
      <w:u w:val="single"/>
    </w:rPr>
  </w:style>
  <w:style w:type="paragraph" w:customStyle="1" w:styleId="footnotedescription">
    <w:name w:val="footnote description"/>
    <w:next w:val="Normln"/>
    <w:link w:val="footnotedescriptionChar"/>
    <w:hidden/>
    <w:rsid w:val="0014400B"/>
    <w:pPr>
      <w:spacing w:after="0"/>
      <w:ind w:left="12"/>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14400B"/>
    <w:rPr>
      <w:rFonts w:ascii="Times New Roman" w:eastAsia="Times New Roman" w:hAnsi="Times New Roman" w:cs="Times New Roman"/>
      <w:color w:val="000000"/>
      <w:sz w:val="20"/>
      <w:lang w:val="en-US"/>
    </w:rPr>
  </w:style>
  <w:style w:type="character" w:customStyle="1" w:styleId="footnotemark">
    <w:name w:val="footnote mark"/>
    <w:hidden/>
    <w:rsid w:val="0014400B"/>
    <w:rPr>
      <w:rFonts w:ascii="Times New Roman" w:eastAsia="Times New Roman" w:hAnsi="Times New Roman" w:cs="Times New Roman"/>
      <w:color w:val="000000"/>
      <w:sz w:val="12"/>
      <w:vertAlign w:val="superscript"/>
    </w:rPr>
  </w:style>
  <w:style w:type="paragraph" w:styleId="Odstavecseseznamem">
    <w:name w:val="List Paragraph"/>
    <w:basedOn w:val="Normln"/>
    <w:uiPriority w:val="34"/>
    <w:qFormat/>
    <w:rsid w:val="0014400B"/>
    <w:pPr>
      <w:ind w:left="720"/>
      <w:contextualSpacing/>
    </w:pPr>
  </w:style>
  <w:style w:type="character" w:customStyle="1" w:styleId="UnresolvedMention">
    <w:name w:val="Unresolved Mention"/>
    <w:basedOn w:val="Standardnpsmoodstavce"/>
    <w:uiPriority w:val="99"/>
    <w:semiHidden/>
    <w:unhideWhenUsed/>
    <w:rsid w:val="00211F3F"/>
    <w:rPr>
      <w:color w:val="808080"/>
      <w:shd w:val="clear" w:color="auto" w:fill="E6E6E6"/>
    </w:rPr>
  </w:style>
  <w:style w:type="character" w:styleId="Sledovanodkaz">
    <w:name w:val="FollowedHyperlink"/>
    <w:basedOn w:val="Standardnpsmoodstavce"/>
    <w:uiPriority w:val="99"/>
    <w:semiHidden/>
    <w:unhideWhenUsed/>
    <w:rsid w:val="00211F3F"/>
    <w:rPr>
      <w:color w:val="954F72" w:themeColor="followedHyperlink"/>
      <w:u w:val="single"/>
    </w:rPr>
  </w:style>
  <w:style w:type="paragraph" w:styleId="Zhlav">
    <w:name w:val="header"/>
    <w:basedOn w:val="Normln"/>
    <w:link w:val="ZhlavChar"/>
    <w:uiPriority w:val="99"/>
    <w:unhideWhenUsed/>
    <w:rsid w:val="00A04A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04A85"/>
  </w:style>
  <w:style w:type="paragraph" w:styleId="Zpat">
    <w:name w:val="footer"/>
    <w:basedOn w:val="Normln"/>
    <w:link w:val="ZpatChar"/>
    <w:uiPriority w:val="99"/>
    <w:unhideWhenUsed/>
    <w:rsid w:val="00A04A85"/>
    <w:pPr>
      <w:tabs>
        <w:tab w:val="center" w:pos="4536"/>
        <w:tab w:val="right" w:pos="9072"/>
      </w:tabs>
      <w:spacing w:after="0" w:line="240" w:lineRule="auto"/>
    </w:pPr>
  </w:style>
  <w:style w:type="character" w:customStyle="1" w:styleId="ZpatChar">
    <w:name w:val="Zápatí Char"/>
    <w:basedOn w:val="Standardnpsmoodstavce"/>
    <w:link w:val="Zpat"/>
    <w:uiPriority w:val="99"/>
    <w:rsid w:val="00A04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241498">
      <w:bodyDiv w:val="1"/>
      <w:marLeft w:val="0"/>
      <w:marRight w:val="0"/>
      <w:marTop w:val="0"/>
      <w:marBottom w:val="0"/>
      <w:divBdr>
        <w:top w:val="none" w:sz="0" w:space="0" w:color="auto"/>
        <w:left w:val="none" w:sz="0" w:space="0" w:color="auto"/>
        <w:bottom w:val="none" w:sz="0" w:space="0" w:color="auto"/>
        <w:right w:val="none" w:sz="0" w:space="0" w:color="auto"/>
      </w:divBdr>
    </w:div>
    <w:div w:id="1562133617">
      <w:bodyDiv w:val="1"/>
      <w:marLeft w:val="0"/>
      <w:marRight w:val="0"/>
      <w:marTop w:val="0"/>
      <w:marBottom w:val="0"/>
      <w:divBdr>
        <w:top w:val="none" w:sz="0" w:space="0" w:color="auto"/>
        <w:left w:val="none" w:sz="0" w:space="0" w:color="auto"/>
        <w:bottom w:val="none" w:sz="0" w:space="0" w:color="auto"/>
        <w:right w:val="none" w:sz="0" w:space="0" w:color="auto"/>
      </w:divBdr>
    </w:div>
    <w:div w:id="18681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adeckralove.org/urad/pravo-na-pristup-k-osobnim-udajum" TargetMode="External"/><Relationship Id="rId13" Type="http://schemas.openxmlformats.org/officeDocument/2006/relationships/hyperlink" Target="https://www.hradeckralove.org/urad/pravo-vznest-namitku"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radeckralove.org/urad/pravo-na-informace" TargetMode="External"/><Relationship Id="rId12" Type="http://schemas.openxmlformats.org/officeDocument/2006/relationships/hyperlink" Target="https://www.hradeckralove.org/urad/pravo-na-prenositelnost-udaju" TargetMode="External"/><Relationship Id="rId17" Type="http://schemas.openxmlformats.org/officeDocument/2006/relationships/hyperlink" Target="https://www.gdpr.cz/gdpr/heslo/zpracovani-osobnich-udaju/" TargetMode="External"/><Relationship Id="rId2" Type="http://schemas.openxmlformats.org/officeDocument/2006/relationships/styles" Target="styles.xml"/><Relationship Id="rId16" Type="http://schemas.openxmlformats.org/officeDocument/2006/relationships/hyperlink" Target="https://www.gdpr.cz/gdpr/heslo/gdp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radeckralove.org/urad/pravo-na-omezeni-zpracovani" TargetMode="External"/><Relationship Id="rId5" Type="http://schemas.openxmlformats.org/officeDocument/2006/relationships/footnotes" Target="footnotes.xml"/><Relationship Id="rId15" Type="http://schemas.openxmlformats.org/officeDocument/2006/relationships/hyperlink" Target="https://www.uoou.cz/6-prava-subjektu-udaj/d-27276" TargetMode="External"/><Relationship Id="rId10" Type="http://schemas.openxmlformats.org/officeDocument/2006/relationships/hyperlink" Target="https://www.hradeckralove.org/urad/pravo-na-vymaz-pravo-byt-zapomenu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radeckralove.org/urad/pravo-na-opravu-a-doplneni" TargetMode="External"/><Relationship Id="rId14" Type="http://schemas.openxmlformats.org/officeDocument/2006/relationships/hyperlink" Target="https://www.hradeckralove.org/urad/pravo-nebyt-predmetem-automatizovaneho-individualniho"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1290</Words>
  <Characters>7612</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MAS_01</dc:creator>
  <cp:keywords/>
  <dc:description/>
  <cp:lastModifiedBy>Pecinová</cp:lastModifiedBy>
  <cp:revision>2</cp:revision>
  <cp:lastPrinted>2018-05-31T07:20:00Z</cp:lastPrinted>
  <dcterms:created xsi:type="dcterms:W3CDTF">2022-01-10T08:09:00Z</dcterms:created>
  <dcterms:modified xsi:type="dcterms:W3CDTF">2022-01-10T08:09:00Z</dcterms:modified>
</cp:coreProperties>
</file>